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8F768" w14:textId="00806EEE" w:rsidR="006D18E1" w:rsidRPr="007E1A5B" w:rsidRDefault="00BF2A16" w:rsidP="00EE63B2">
      <w:pPr>
        <w:pStyle w:val="Teksttreci20"/>
        <w:shd w:val="clear" w:color="auto" w:fill="auto"/>
        <w:tabs>
          <w:tab w:val="left" w:pos="373"/>
        </w:tabs>
        <w:spacing w:after="416" w:line="259" w:lineRule="exact"/>
        <w:ind w:firstLine="0"/>
        <w:jc w:val="center"/>
        <w:rPr>
          <w:rFonts w:ascii="Verdana" w:hAnsi="Verdana"/>
          <w:b/>
          <w:sz w:val="20"/>
          <w:szCs w:val="20"/>
        </w:rPr>
      </w:pPr>
      <w:r w:rsidRPr="007E1A5B">
        <w:rPr>
          <w:rFonts w:ascii="Calibri" w:hAnsi="Calibri"/>
          <w:b/>
          <w:noProof/>
          <w:sz w:val="28"/>
          <w:szCs w:val="28"/>
          <w:lang w:bidi="ar-SA"/>
        </w:rPr>
        <w:drawing>
          <wp:anchor distT="0" distB="0" distL="114300" distR="114300" simplePos="0" relativeHeight="251660288" behindDoc="0" locked="0" layoutInCell="1" allowOverlap="1" wp14:anchorId="40809105" wp14:editId="6513F653">
            <wp:simplePos x="0" y="0"/>
            <wp:positionH relativeFrom="column">
              <wp:posOffset>1187306</wp:posOffset>
            </wp:positionH>
            <wp:positionV relativeFrom="paragraph">
              <wp:posOffset>-42473</wp:posOffset>
            </wp:positionV>
            <wp:extent cx="1171844" cy="1164566"/>
            <wp:effectExtent l="0" t="0" r="0" b="0"/>
            <wp:wrapNone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844" cy="1164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E1A5B">
        <w:rPr>
          <w:rFonts w:ascii="Verdana" w:hAnsi="Verdana"/>
          <w:b/>
          <w:noProof/>
          <w:sz w:val="20"/>
          <w:szCs w:val="20"/>
          <w:lang w:bidi="ar-SA"/>
        </w:rPr>
        <w:drawing>
          <wp:anchor distT="0" distB="0" distL="114300" distR="114300" simplePos="0" relativeHeight="251666432" behindDoc="0" locked="0" layoutInCell="1" allowOverlap="1" wp14:anchorId="4092315E" wp14:editId="26AE0795">
            <wp:simplePos x="0" y="0"/>
            <wp:positionH relativeFrom="column">
              <wp:posOffset>3162995</wp:posOffset>
            </wp:positionH>
            <wp:positionV relativeFrom="paragraph">
              <wp:posOffset>-3031</wp:posOffset>
            </wp:positionV>
            <wp:extent cx="2139315" cy="1123950"/>
            <wp:effectExtent l="0" t="0" r="0" b="0"/>
            <wp:wrapTopAndBottom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_CSR.t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931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8E09184" w14:textId="77777777" w:rsidR="006D18E1" w:rsidRPr="00D32C30" w:rsidRDefault="006D18E1" w:rsidP="00EE63B2">
      <w:pPr>
        <w:pStyle w:val="Teksttreci20"/>
        <w:shd w:val="clear" w:color="auto" w:fill="auto"/>
        <w:tabs>
          <w:tab w:val="left" w:pos="373"/>
        </w:tabs>
        <w:spacing w:after="416" w:line="259" w:lineRule="exact"/>
        <w:ind w:firstLine="0"/>
        <w:jc w:val="center"/>
        <w:rPr>
          <w:rFonts w:asciiTheme="minorHAnsi" w:hAnsiTheme="minorHAnsi" w:cstheme="minorHAnsi"/>
          <w:b/>
          <w:sz w:val="12"/>
          <w:szCs w:val="12"/>
        </w:rPr>
      </w:pPr>
    </w:p>
    <w:p w14:paraId="2D19D27C" w14:textId="77777777" w:rsidR="00D32C30" w:rsidRDefault="00D32C30" w:rsidP="00EE63B2">
      <w:pPr>
        <w:pStyle w:val="Teksttreci20"/>
        <w:shd w:val="clear" w:color="auto" w:fill="auto"/>
        <w:tabs>
          <w:tab w:val="left" w:pos="373"/>
        </w:tabs>
        <w:spacing w:after="416" w:line="259" w:lineRule="exact"/>
        <w:ind w:firstLine="0"/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3AE199BA" w14:textId="77777777" w:rsidR="00D32C30" w:rsidRDefault="00D32C30" w:rsidP="00EE63B2">
      <w:pPr>
        <w:pStyle w:val="Teksttreci20"/>
        <w:shd w:val="clear" w:color="auto" w:fill="auto"/>
        <w:tabs>
          <w:tab w:val="left" w:pos="373"/>
        </w:tabs>
        <w:spacing w:after="416" w:line="259" w:lineRule="exact"/>
        <w:ind w:firstLine="0"/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426E3673" w14:textId="623F6CB9" w:rsidR="00D32C30" w:rsidRDefault="00D32C30" w:rsidP="00EE63B2">
      <w:pPr>
        <w:pStyle w:val="Teksttreci20"/>
        <w:shd w:val="clear" w:color="auto" w:fill="auto"/>
        <w:tabs>
          <w:tab w:val="left" w:pos="373"/>
        </w:tabs>
        <w:spacing w:after="416" w:line="259" w:lineRule="exact"/>
        <w:ind w:firstLine="0"/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363AD2DE" w14:textId="4BDD6DDF" w:rsidR="00857964" w:rsidRDefault="00857964" w:rsidP="00EE63B2">
      <w:pPr>
        <w:pStyle w:val="Teksttreci20"/>
        <w:shd w:val="clear" w:color="auto" w:fill="auto"/>
        <w:tabs>
          <w:tab w:val="left" w:pos="373"/>
        </w:tabs>
        <w:spacing w:after="416" w:line="259" w:lineRule="exact"/>
        <w:ind w:firstLine="0"/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764E4883" w14:textId="5B5C7503" w:rsidR="006D18E1" w:rsidRPr="00D32C30" w:rsidRDefault="007B606A" w:rsidP="007B606A">
      <w:pPr>
        <w:pStyle w:val="Teksttreci20"/>
        <w:shd w:val="clear" w:color="auto" w:fill="auto"/>
        <w:tabs>
          <w:tab w:val="left" w:pos="373"/>
        </w:tabs>
        <w:spacing w:after="416" w:line="259" w:lineRule="exact"/>
        <w:ind w:firstLine="0"/>
        <w:jc w:val="center"/>
        <w:rPr>
          <w:rFonts w:asciiTheme="minorHAnsi" w:hAnsiTheme="minorHAnsi" w:cstheme="minorHAnsi"/>
          <w:b/>
          <w:sz w:val="32"/>
          <w:szCs w:val="32"/>
        </w:rPr>
      </w:pPr>
      <w:bookmarkStart w:id="0" w:name="_Hlk189121942"/>
      <w:r w:rsidRPr="00D32C30">
        <w:rPr>
          <w:rFonts w:asciiTheme="minorHAnsi" w:hAnsiTheme="minorHAnsi" w:cstheme="minorHAnsi"/>
          <w:b/>
          <w:sz w:val="32"/>
          <w:szCs w:val="32"/>
        </w:rPr>
        <w:t>OPIS PRZEDMIOTU ZA</w:t>
      </w:r>
      <w:r>
        <w:rPr>
          <w:rFonts w:asciiTheme="minorHAnsi" w:hAnsiTheme="minorHAnsi" w:cstheme="minorHAnsi"/>
          <w:b/>
          <w:sz w:val="32"/>
          <w:szCs w:val="32"/>
        </w:rPr>
        <w:t>M</w:t>
      </w:r>
      <w:r>
        <w:rPr>
          <w:rFonts w:asciiTheme="minorHAnsi" w:hAnsiTheme="minorHAnsi" w:cstheme="minorHAnsi"/>
          <w:b/>
          <w:sz w:val="28"/>
          <w:szCs w:val="28"/>
        </w:rPr>
        <w:t>ÓWIENIA</w:t>
      </w:r>
    </w:p>
    <w:bookmarkEnd w:id="0"/>
    <w:p w14:paraId="29E40143" w14:textId="07FC22A8" w:rsidR="00D32C30" w:rsidRDefault="00D32C30" w:rsidP="00D32C30">
      <w:pPr>
        <w:spacing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D32C30">
        <w:rPr>
          <w:rFonts w:asciiTheme="minorHAnsi" w:hAnsiTheme="minorHAnsi" w:cstheme="minorHAnsi"/>
          <w:b/>
          <w:sz w:val="28"/>
          <w:szCs w:val="28"/>
        </w:rPr>
        <w:t>Dla zadania:</w:t>
      </w:r>
    </w:p>
    <w:p w14:paraId="0A9D1851" w14:textId="77777777" w:rsidR="007B606A" w:rsidRPr="00D32C30" w:rsidRDefault="007B606A" w:rsidP="00965549">
      <w:pPr>
        <w:spacing w:line="276" w:lineRule="auto"/>
        <w:rPr>
          <w:rFonts w:asciiTheme="minorHAnsi" w:hAnsiTheme="minorHAnsi" w:cstheme="minorHAnsi"/>
          <w:b/>
          <w:color w:val="auto"/>
          <w:sz w:val="28"/>
          <w:szCs w:val="28"/>
        </w:rPr>
      </w:pPr>
    </w:p>
    <w:p w14:paraId="32AD17F6" w14:textId="61E56327" w:rsidR="006D18E1" w:rsidRPr="00857964" w:rsidRDefault="00857964" w:rsidP="00EE63B2">
      <w:pPr>
        <w:pStyle w:val="Teksttreci20"/>
        <w:shd w:val="clear" w:color="auto" w:fill="auto"/>
        <w:tabs>
          <w:tab w:val="left" w:pos="373"/>
        </w:tabs>
        <w:spacing w:after="416" w:line="259" w:lineRule="exact"/>
        <w:ind w:firstLine="0"/>
        <w:jc w:val="center"/>
        <w:rPr>
          <w:rFonts w:asciiTheme="minorHAnsi" w:hAnsiTheme="minorHAnsi" w:cstheme="minorHAnsi"/>
          <w:b/>
          <w:sz w:val="28"/>
          <w:szCs w:val="28"/>
        </w:rPr>
      </w:pPr>
      <w:bookmarkStart w:id="1" w:name="_Hlk189122030"/>
      <w:r w:rsidRPr="00E138DF">
        <w:rPr>
          <w:rFonts w:asciiTheme="minorHAnsi" w:hAnsiTheme="minorHAnsi" w:cstheme="minorHAnsi"/>
          <w:b/>
          <w:color w:val="EE0000"/>
          <w:sz w:val="28"/>
          <w:szCs w:val="28"/>
        </w:rPr>
        <w:br/>
      </w:r>
      <w:r w:rsidR="00965549" w:rsidRPr="00965549">
        <w:rPr>
          <w:rFonts w:asciiTheme="minorHAnsi" w:hAnsiTheme="minorHAnsi" w:cstheme="minorHAnsi"/>
          <w:b/>
          <w:color w:val="auto"/>
          <w:sz w:val="28"/>
          <w:szCs w:val="28"/>
        </w:rPr>
        <w:t xml:space="preserve">„Utrzymanie systemu ITS </w:t>
      </w:r>
      <w:r w:rsidR="009F71DF">
        <w:rPr>
          <w:rFonts w:asciiTheme="minorHAnsi" w:hAnsiTheme="minorHAnsi" w:cstheme="minorHAnsi"/>
          <w:b/>
          <w:color w:val="auto"/>
          <w:sz w:val="28"/>
          <w:szCs w:val="28"/>
        </w:rPr>
        <w:br/>
      </w:r>
      <w:r w:rsidR="00965549" w:rsidRPr="00965549">
        <w:rPr>
          <w:rFonts w:asciiTheme="minorHAnsi" w:hAnsiTheme="minorHAnsi" w:cstheme="minorHAnsi"/>
          <w:b/>
          <w:color w:val="auto"/>
          <w:sz w:val="28"/>
          <w:szCs w:val="28"/>
        </w:rPr>
        <w:t xml:space="preserve">wraz z infrastrukturą tunelu w ciągu Drogowej Trasy Średnicowej </w:t>
      </w:r>
      <w:r w:rsidR="009F71DF">
        <w:rPr>
          <w:rFonts w:asciiTheme="minorHAnsi" w:hAnsiTheme="minorHAnsi" w:cstheme="minorHAnsi"/>
          <w:b/>
          <w:color w:val="auto"/>
          <w:sz w:val="28"/>
          <w:szCs w:val="28"/>
        </w:rPr>
        <w:br/>
      </w:r>
      <w:r w:rsidR="00965549" w:rsidRPr="00965549">
        <w:rPr>
          <w:rFonts w:asciiTheme="minorHAnsi" w:hAnsiTheme="minorHAnsi" w:cstheme="minorHAnsi"/>
          <w:b/>
          <w:color w:val="auto"/>
          <w:sz w:val="28"/>
          <w:szCs w:val="28"/>
        </w:rPr>
        <w:t>w Gliwicach”</w:t>
      </w:r>
    </w:p>
    <w:bookmarkEnd w:id="1"/>
    <w:p w14:paraId="1A332CCD" w14:textId="77777777" w:rsidR="006D18E1" w:rsidRPr="007E1A5B" w:rsidRDefault="006D18E1" w:rsidP="00EE63B2">
      <w:pPr>
        <w:pStyle w:val="Teksttreci20"/>
        <w:shd w:val="clear" w:color="auto" w:fill="auto"/>
        <w:tabs>
          <w:tab w:val="left" w:pos="373"/>
        </w:tabs>
        <w:spacing w:after="416" w:line="259" w:lineRule="exact"/>
        <w:ind w:firstLine="0"/>
        <w:jc w:val="center"/>
        <w:rPr>
          <w:rFonts w:ascii="Verdana" w:hAnsi="Verdana"/>
          <w:b/>
          <w:sz w:val="20"/>
          <w:szCs w:val="20"/>
        </w:rPr>
      </w:pPr>
    </w:p>
    <w:p w14:paraId="384A6361" w14:textId="77777777" w:rsidR="006D18E1" w:rsidRPr="007E1A5B" w:rsidRDefault="006D18E1" w:rsidP="00EE63B2">
      <w:pPr>
        <w:pStyle w:val="Teksttreci20"/>
        <w:shd w:val="clear" w:color="auto" w:fill="auto"/>
        <w:tabs>
          <w:tab w:val="left" w:pos="373"/>
        </w:tabs>
        <w:spacing w:after="416" w:line="259" w:lineRule="exact"/>
        <w:ind w:firstLine="0"/>
        <w:jc w:val="center"/>
        <w:rPr>
          <w:rFonts w:ascii="Verdana" w:hAnsi="Verdana"/>
          <w:b/>
          <w:sz w:val="20"/>
          <w:szCs w:val="20"/>
        </w:rPr>
      </w:pPr>
    </w:p>
    <w:p w14:paraId="56B4FA07" w14:textId="77777777" w:rsidR="00BF2A16" w:rsidRPr="007E1A5B" w:rsidRDefault="00BF2A16" w:rsidP="00EE63B2">
      <w:pPr>
        <w:pStyle w:val="Teksttreci20"/>
        <w:shd w:val="clear" w:color="auto" w:fill="auto"/>
        <w:tabs>
          <w:tab w:val="left" w:pos="373"/>
        </w:tabs>
        <w:spacing w:after="416" w:line="259" w:lineRule="exact"/>
        <w:ind w:firstLine="0"/>
        <w:jc w:val="center"/>
        <w:rPr>
          <w:rFonts w:ascii="Verdana" w:hAnsi="Verdana"/>
          <w:b/>
          <w:sz w:val="20"/>
          <w:szCs w:val="20"/>
        </w:rPr>
      </w:pPr>
    </w:p>
    <w:p w14:paraId="5A4299E1" w14:textId="690A2C92" w:rsidR="00E95CCD" w:rsidRDefault="00E95CCD" w:rsidP="00EE63B2">
      <w:pPr>
        <w:pStyle w:val="Teksttreci20"/>
        <w:shd w:val="clear" w:color="auto" w:fill="auto"/>
        <w:tabs>
          <w:tab w:val="left" w:pos="373"/>
        </w:tabs>
        <w:spacing w:after="416" w:line="259" w:lineRule="exact"/>
        <w:ind w:firstLine="0"/>
        <w:jc w:val="center"/>
        <w:rPr>
          <w:rFonts w:ascii="Verdana" w:hAnsi="Verdana"/>
          <w:b/>
          <w:sz w:val="20"/>
          <w:szCs w:val="20"/>
        </w:rPr>
      </w:pPr>
    </w:p>
    <w:p w14:paraId="0B375EF4" w14:textId="77777777" w:rsidR="00965549" w:rsidRDefault="00965549" w:rsidP="00EE63B2">
      <w:pPr>
        <w:pStyle w:val="Teksttreci20"/>
        <w:shd w:val="clear" w:color="auto" w:fill="auto"/>
        <w:tabs>
          <w:tab w:val="left" w:pos="373"/>
        </w:tabs>
        <w:spacing w:after="416" w:line="259" w:lineRule="exact"/>
        <w:ind w:firstLine="0"/>
        <w:jc w:val="center"/>
        <w:rPr>
          <w:rFonts w:ascii="Verdana" w:hAnsi="Verdana"/>
          <w:b/>
          <w:sz w:val="20"/>
          <w:szCs w:val="20"/>
        </w:rPr>
      </w:pPr>
    </w:p>
    <w:p w14:paraId="465CC530" w14:textId="7005AEB5" w:rsidR="00857964" w:rsidRDefault="00857964" w:rsidP="00EE63B2">
      <w:pPr>
        <w:pStyle w:val="Teksttreci20"/>
        <w:shd w:val="clear" w:color="auto" w:fill="auto"/>
        <w:tabs>
          <w:tab w:val="left" w:pos="373"/>
        </w:tabs>
        <w:spacing w:after="416" w:line="259" w:lineRule="exact"/>
        <w:ind w:firstLine="0"/>
        <w:jc w:val="center"/>
        <w:rPr>
          <w:rFonts w:ascii="Verdana" w:hAnsi="Verdana"/>
          <w:b/>
          <w:sz w:val="20"/>
          <w:szCs w:val="20"/>
        </w:rPr>
      </w:pPr>
    </w:p>
    <w:p w14:paraId="250C41A7" w14:textId="77777777" w:rsidR="00857964" w:rsidRPr="007E1A5B" w:rsidRDefault="00857964" w:rsidP="00EE63B2">
      <w:pPr>
        <w:pStyle w:val="Teksttreci20"/>
        <w:shd w:val="clear" w:color="auto" w:fill="auto"/>
        <w:tabs>
          <w:tab w:val="left" w:pos="373"/>
        </w:tabs>
        <w:spacing w:after="416" w:line="259" w:lineRule="exact"/>
        <w:ind w:firstLine="0"/>
        <w:jc w:val="center"/>
        <w:rPr>
          <w:rFonts w:ascii="Verdana" w:hAnsi="Verdana"/>
          <w:b/>
          <w:sz w:val="20"/>
          <w:szCs w:val="20"/>
        </w:rPr>
      </w:pPr>
    </w:p>
    <w:p w14:paraId="4E1E5F42" w14:textId="33E07B73" w:rsidR="002810D4" w:rsidRDefault="00B35C29" w:rsidP="00081449">
      <w:pPr>
        <w:pStyle w:val="Teksttreci20"/>
        <w:shd w:val="clear" w:color="auto" w:fill="auto"/>
        <w:tabs>
          <w:tab w:val="left" w:pos="373"/>
        </w:tabs>
        <w:spacing w:after="416" w:line="259" w:lineRule="exact"/>
        <w:ind w:firstLine="0"/>
        <w:jc w:val="center"/>
        <w:rPr>
          <w:rFonts w:asciiTheme="minorHAnsi" w:hAnsiTheme="minorHAnsi"/>
          <w:b/>
          <w:sz w:val="24"/>
          <w:szCs w:val="24"/>
        </w:rPr>
      </w:pPr>
      <w:r w:rsidRPr="007E1A5B">
        <w:rPr>
          <w:rFonts w:asciiTheme="minorHAnsi" w:hAnsiTheme="minorHAnsi"/>
          <w:b/>
          <w:sz w:val="24"/>
          <w:szCs w:val="24"/>
        </w:rPr>
        <w:t>Gliwice</w:t>
      </w:r>
      <w:r w:rsidR="007E1A5B" w:rsidRPr="007E1A5B">
        <w:rPr>
          <w:rFonts w:asciiTheme="minorHAnsi" w:hAnsiTheme="minorHAnsi"/>
          <w:b/>
          <w:sz w:val="24"/>
          <w:szCs w:val="24"/>
        </w:rPr>
        <w:t xml:space="preserve">, </w:t>
      </w:r>
      <w:r w:rsidR="00D2387E">
        <w:rPr>
          <w:rFonts w:asciiTheme="minorHAnsi" w:hAnsiTheme="minorHAnsi"/>
          <w:b/>
          <w:sz w:val="24"/>
          <w:szCs w:val="24"/>
        </w:rPr>
        <w:t>maj</w:t>
      </w:r>
      <w:r w:rsidR="00AE749A">
        <w:rPr>
          <w:rFonts w:asciiTheme="minorHAnsi" w:hAnsiTheme="minorHAnsi"/>
          <w:b/>
          <w:sz w:val="24"/>
          <w:szCs w:val="24"/>
        </w:rPr>
        <w:t xml:space="preserve"> 202</w:t>
      </w:r>
      <w:r w:rsidR="00E138DF">
        <w:rPr>
          <w:rFonts w:asciiTheme="minorHAnsi" w:hAnsiTheme="minorHAnsi"/>
          <w:b/>
          <w:sz w:val="24"/>
          <w:szCs w:val="24"/>
        </w:rPr>
        <w:t>6</w:t>
      </w:r>
    </w:p>
    <w:p w14:paraId="696C8186" w14:textId="77777777" w:rsidR="002268D3" w:rsidRDefault="002268D3" w:rsidP="00081449">
      <w:pPr>
        <w:pStyle w:val="Teksttreci20"/>
        <w:shd w:val="clear" w:color="auto" w:fill="auto"/>
        <w:tabs>
          <w:tab w:val="left" w:pos="373"/>
        </w:tabs>
        <w:spacing w:after="416" w:line="259" w:lineRule="exact"/>
        <w:ind w:firstLine="0"/>
        <w:jc w:val="center"/>
        <w:rPr>
          <w:rFonts w:asciiTheme="minorHAnsi" w:hAnsiTheme="minorHAnsi"/>
          <w:b/>
          <w:sz w:val="24"/>
          <w:szCs w:val="24"/>
        </w:rPr>
      </w:pPr>
    </w:p>
    <w:sdt>
      <w:sdtPr>
        <w:rPr>
          <w:rFonts w:ascii="Courier New" w:eastAsia="Courier New" w:hAnsi="Courier New" w:cs="Courier New"/>
          <w:b w:val="0"/>
          <w:color w:val="000000"/>
          <w:sz w:val="24"/>
          <w:szCs w:val="24"/>
          <w:lang w:bidi="pl-PL"/>
        </w:rPr>
        <w:id w:val="-1267615147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10C9A609" w14:textId="7F32C83F" w:rsidR="00061212" w:rsidRDefault="00061212" w:rsidP="00061212">
          <w:pPr>
            <w:pStyle w:val="Nagwekspisutreci"/>
            <w:numPr>
              <w:ilvl w:val="0"/>
              <w:numId w:val="0"/>
            </w:numPr>
            <w:ind w:left="3540"/>
          </w:pPr>
          <w:r>
            <w:t>Spis treści</w:t>
          </w:r>
        </w:p>
        <w:p w14:paraId="1130C96D" w14:textId="1BB3FA90" w:rsidR="00061212" w:rsidRPr="00061212" w:rsidRDefault="00061212">
          <w:pPr>
            <w:pStyle w:val="Spistreci1"/>
            <w:tabs>
              <w:tab w:val="left" w:pos="720"/>
              <w:tab w:val="right" w:leader="dot" w:pos="9056"/>
            </w:tabs>
            <w:rPr>
              <w:rFonts w:asciiTheme="minorHAnsi" w:eastAsiaTheme="minorEastAsia" w:hAnsiTheme="minorHAnsi" w:cstheme="minorHAnsi"/>
              <w:noProof/>
              <w:color w:val="auto"/>
              <w:kern w:val="2"/>
              <w:lang w:bidi="ar-SA"/>
              <w14:ligatures w14:val="standardContextual"/>
            </w:rPr>
          </w:pPr>
          <w:r w:rsidRPr="00061212">
            <w:rPr>
              <w:rFonts w:asciiTheme="minorHAnsi" w:hAnsiTheme="minorHAnsi" w:cstheme="minorHAnsi"/>
            </w:rPr>
            <w:fldChar w:fldCharType="begin"/>
          </w:r>
          <w:r w:rsidRPr="00061212">
            <w:rPr>
              <w:rFonts w:asciiTheme="minorHAnsi" w:hAnsiTheme="minorHAnsi" w:cstheme="minorHAnsi"/>
            </w:rPr>
            <w:instrText xml:space="preserve"> TOC \o "1-3" \h \z \u </w:instrText>
          </w:r>
          <w:r w:rsidRPr="00061212">
            <w:rPr>
              <w:rFonts w:asciiTheme="minorHAnsi" w:hAnsiTheme="minorHAnsi" w:cstheme="minorHAnsi"/>
            </w:rPr>
            <w:fldChar w:fldCharType="separate"/>
          </w:r>
          <w:hyperlink w:anchor="_Toc230389846" w:history="1">
            <w:r w:rsidRPr="00061212">
              <w:rPr>
                <w:rStyle w:val="Hipercze"/>
                <w:rFonts w:asciiTheme="minorHAnsi" w:hAnsiTheme="minorHAnsi" w:cstheme="minorHAnsi"/>
                <w:noProof/>
              </w:rPr>
              <w:t>1.</w:t>
            </w:r>
            <w:r w:rsidRPr="00061212">
              <w:rPr>
                <w:rFonts w:asciiTheme="minorHAnsi" w:eastAsiaTheme="minorEastAsia" w:hAnsiTheme="minorHAnsi" w:cstheme="minorHAnsi"/>
                <w:noProof/>
                <w:color w:val="auto"/>
                <w:kern w:val="2"/>
                <w:lang w:bidi="ar-SA"/>
                <w14:ligatures w14:val="standardContextual"/>
              </w:rPr>
              <w:tab/>
            </w:r>
            <w:r w:rsidRPr="00061212">
              <w:rPr>
                <w:rStyle w:val="Hipercze"/>
                <w:rFonts w:asciiTheme="minorHAnsi" w:hAnsiTheme="minorHAnsi" w:cstheme="minorHAnsi"/>
                <w:noProof/>
              </w:rPr>
              <w:t>Opis stanu istniejącego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instrText xml:space="preserve"> PAGEREF _Toc230389846 \h </w:instrTex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044475">
              <w:rPr>
                <w:rFonts w:asciiTheme="minorHAnsi" w:hAnsiTheme="minorHAnsi" w:cstheme="minorHAnsi"/>
                <w:noProof/>
                <w:webHidden/>
              </w:rPr>
              <w:t>3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17AC259B" w14:textId="4F450F12" w:rsidR="00061212" w:rsidRPr="00061212" w:rsidRDefault="00061212">
          <w:pPr>
            <w:pStyle w:val="Spistreci1"/>
            <w:tabs>
              <w:tab w:val="left" w:pos="720"/>
              <w:tab w:val="right" w:leader="dot" w:pos="9056"/>
            </w:tabs>
            <w:rPr>
              <w:rFonts w:asciiTheme="minorHAnsi" w:eastAsiaTheme="minorEastAsia" w:hAnsiTheme="minorHAnsi" w:cstheme="minorHAnsi"/>
              <w:noProof/>
              <w:color w:val="auto"/>
              <w:kern w:val="2"/>
              <w:lang w:bidi="ar-SA"/>
              <w14:ligatures w14:val="standardContextual"/>
            </w:rPr>
          </w:pPr>
          <w:hyperlink w:anchor="_Toc230389847" w:history="1">
            <w:r w:rsidRPr="00061212">
              <w:rPr>
                <w:rStyle w:val="Hipercze"/>
                <w:rFonts w:asciiTheme="minorHAnsi" w:hAnsiTheme="minorHAnsi" w:cstheme="minorHAnsi"/>
                <w:noProof/>
              </w:rPr>
              <w:t>2.</w:t>
            </w:r>
            <w:r w:rsidRPr="00061212">
              <w:rPr>
                <w:rFonts w:asciiTheme="minorHAnsi" w:eastAsiaTheme="minorEastAsia" w:hAnsiTheme="minorHAnsi" w:cstheme="minorHAnsi"/>
                <w:noProof/>
                <w:color w:val="auto"/>
                <w:kern w:val="2"/>
                <w:lang w:bidi="ar-SA"/>
                <w14:ligatures w14:val="standardContextual"/>
              </w:rPr>
              <w:tab/>
            </w:r>
            <w:r w:rsidRPr="00061212">
              <w:rPr>
                <w:rStyle w:val="Hipercze"/>
                <w:rFonts w:asciiTheme="minorHAnsi" w:hAnsiTheme="minorHAnsi" w:cstheme="minorHAnsi"/>
                <w:noProof/>
              </w:rPr>
              <w:t>Przedmiot zamówienia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instrText xml:space="preserve"> PAGEREF _Toc230389847 \h </w:instrTex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044475">
              <w:rPr>
                <w:rFonts w:asciiTheme="minorHAnsi" w:hAnsiTheme="minorHAnsi" w:cstheme="minorHAnsi"/>
                <w:noProof/>
                <w:webHidden/>
              </w:rPr>
              <w:t>5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422B57F7" w14:textId="713FDCE1" w:rsidR="00061212" w:rsidRPr="00061212" w:rsidRDefault="00061212">
          <w:pPr>
            <w:pStyle w:val="Spistreci1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HAnsi"/>
              <w:noProof/>
              <w:color w:val="auto"/>
              <w:kern w:val="2"/>
              <w:lang w:bidi="ar-SA"/>
              <w14:ligatures w14:val="standardContextual"/>
            </w:rPr>
          </w:pPr>
          <w:hyperlink w:anchor="_Toc230389848" w:history="1">
            <w:r w:rsidRPr="00061212">
              <w:rPr>
                <w:rStyle w:val="Hipercze"/>
                <w:rFonts w:asciiTheme="minorHAnsi" w:hAnsiTheme="minorHAnsi" w:cstheme="minorHAnsi"/>
                <w:noProof/>
              </w:rPr>
              <w:t>2.1.</w:t>
            </w:r>
            <w:r w:rsidRPr="00061212">
              <w:rPr>
                <w:rFonts w:asciiTheme="minorHAnsi" w:eastAsiaTheme="minorEastAsia" w:hAnsiTheme="minorHAnsi" w:cstheme="minorHAnsi"/>
                <w:noProof/>
                <w:color w:val="auto"/>
                <w:kern w:val="2"/>
                <w:lang w:bidi="ar-SA"/>
                <w14:ligatures w14:val="standardContextual"/>
              </w:rPr>
              <w:tab/>
            </w:r>
            <w:r w:rsidRPr="00061212">
              <w:rPr>
                <w:rStyle w:val="Hipercze"/>
                <w:rFonts w:asciiTheme="minorHAnsi" w:hAnsiTheme="minorHAnsi" w:cstheme="minorHAnsi"/>
                <w:noProof/>
              </w:rPr>
              <w:t>Usuwanie awarii i wykonywanie prac naprawczych urządzeń systemu ITS i obsługi tunelu</w:t>
            </w:r>
            <w:r w:rsidRPr="00061212">
              <w:rPr>
                <w:rStyle w:val="Hipercze"/>
                <w:rFonts w:asciiTheme="minorHAnsi" w:hAnsiTheme="minorHAnsi" w:cstheme="minorHAnsi"/>
                <w:noProof/>
                <w:webHidden/>
              </w:rPr>
              <w:tab/>
            </w:r>
            <w:r w:rsidRPr="00061212">
              <w:rPr>
                <w:rStyle w:val="Hipercze"/>
                <w:rFonts w:asciiTheme="minorHAnsi" w:hAnsiTheme="minorHAnsi" w:cstheme="minorHAnsi"/>
                <w:noProof/>
                <w:webHidden/>
              </w:rPr>
              <w:tab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instrText xml:space="preserve"> PAGEREF _Toc230389848 \h </w:instrTex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044475">
              <w:rPr>
                <w:rFonts w:asciiTheme="minorHAnsi" w:hAnsiTheme="minorHAnsi" w:cstheme="minorHAnsi"/>
                <w:noProof/>
                <w:webHidden/>
              </w:rPr>
              <w:t>5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13DA8277" w14:textId="68F80A7C" w:rsidR="00061212" w:rsidRPr="00061212" w:rsidRDefault="00061212">
          <w:pPr>
            <w:pStyle w:val="Spistreci1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HAnsi"/>
              <w:noProof/>
              <w:color w:val="auto"/>
              <w:kern w:val="2"/>
              <w:lang w:bidi="ar-SA"/>
              <w14:ligatures w14:val="standardContextual"/>
            </w:rPr>
          </w:pPr>
          <w:hyperlink w:anchor="_Toc230389849" w:history="1">
            <w:r w:rsidRPr="00061212">
              <w:rPr>
                <w:rStyle w:val="Hipercze"/>
                <w:rFonts w:asciiTheme="minorHAnsi" w:hAnsiTheme="minorHAnsi" w:cstheme="minorHAnsi"/>
                <w:noProof/>
              </w:rPr>
              <w:t>2.2.</w:t>
            </w:r>
            <w:r w:rsidRPr="00061212">
              <w:rPr>
                <w:rFonts w:asciiTheme="minorHAnsi" w:eastAsiaTheme="minorEastAsia" w:hAnsiTheme="minorHAnsi" w:cstheme="minorHAnsi"/>
                <w:noProof/>
                <w:color w:val="auto"/>
                <w:kern w:val="2"/>
                <w:lang w:bidi="ar-SA"/>
                <w14:ligatures w14:val="standardContextual"/>
              </w:rPr>
              <w:tab/>
            </w:r>
            <w:r w:rsidRPr="00061212">
              <w:rPr>
                <w:rStyle w:val="Hipercze"/>
                <w:rFonts w:asciiTheme="minorHAnsi" w:hAnsiTheme="minorHAnsi" w:cstheme="minorHAnsi"/>
                <w:noProof/>
              </w:rPr>
              <w:t>Bieżące utrzymanie i konserwacja sygnalizacji świetlnych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instrText xml:space="preserve"> PAGEREF _Toc230389849 \h </w:instrTex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044475">
              <w:rPr>
                <w:rFonts w:asciiTheme="minorHAnsi" w:hAnsiTheme="minorHAnsi" w:cstheme="minorHAnsi"/>
                <w:noProof/>
                <w:webHidden/>
              </w:rPr>
              <w:t>8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40CBB9A4" w14:textId="4C0B17F1" w:rsidR="00061212" w:rsidRPr="00061212" w:rsidRDefault="00061212">
          <w:pPr>
            <w:pStyle w:val="Spistreci1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HAnsi"/>
              <w:noProof/>
              <w:color w:val="auto"/>
              <w:kern w:val="2"/>
              <w:lang w:bidi="ar-SA"/>
              <w14:ligatures w14:val="standardContextual"/>
            </w:rPr>
          </w:pPr>
          <w:hyperlink w:anchor="_Toc230389850" w:history="1">
            <w:r w:rsidRPr="00061212">
              <w:rPr>
                <w:rStyle w:val="Hipercze"/>
                <w:rFonts w:asciiTheme="minorHAnsi" w:hAnsiTheme="minorHAnsi" w:cstheme="minorHAnsi"/>
                <w:noProof/>
              </w:rPr>
              <w:t>2.3.</w:t>
            </w:r>
            <w:r w:rsidRPr="00061212">
              <w:rPr>
                <w:rFonts w:asciiTheme="minorHAnsi" w:eastAsiaTheme="minorEastAsia" w:hAnsiTheme="minorHAnsi" w:cstheme="minorHAnsi"/>
                <w:noProof/>
                <w:color w:val="auto"/>
                <w:kern w:val="2"/>
                <w:lang w:bidi="ar-SA"/>
                <w14:ligatures w14:val="standardContextual"/>
              </w:rPr>
              <w:tab/>
            </w:r>
            <w:r w:rsidRPr="00061212">
              <w:rPr>
                <w:rStyle w:val="Hipercze"/>
                <w:rFonts w:asciiTheme="minorHAnsi" w:hAnsiTheme="minorHAnsi" w:cstheme="minorHAnsi"/>
                <w:noProof/>
              </w:rPr>
              <w:t>Bieżące utrzymanie i konserwacja urządzeń i infrastruktury systemu ITS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instrText xml:space="preserve"> PAGEREF _Toc230389850 \h </w:instrTex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044475">
              <w:rPr>
                <w:rFonts w:asciiTheme="minorHAnsi" w:hAnsiTheme="minorHAnsi" w:cstheme="minorHAnsi"/>
                <w:noProof/>
                <w:webHidden/>
              </w:rPr>
              <w:t>10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629D9B13" w14:textId="09A11DA9" w:rsidR="00061212" w:rsidRPr="00061212" w:rsidRDefault="00061212">
          <w:pPr>
            <w:pStyle w:val="Spistreci1"/>
            <w:tabs>
              <w:tab w:val="left" w:pos="1200"/>
              <w:tab w:val="right" w:leader="dot" w:pos="9056"/>
            </w:tabs>
            <w:rPr>
              <w:rFonts w:asciiTheme="minorHAnsi" w:eastAsiaTheme="minorEastAsia" w:hAnsiTheme="minorHAnsi" w:cstheme="minorHAnsi"/>
              <w:noProof/>
              <w:color w:val="auto"/>
              <w:kern w:val="2"/>
              <w:lang w:bidi="ar-SA"/>
              <w14:ligatures w14:val="standardContextual"/>
            </w:rPr>
          </w:pPr>
          <w:hyperlink w:anchor="_Toc230389851" w:history="1">
            <w:r w:rsidRPr="00061212">
              <w:rPr>
                <w:rStyle w:val="Hipercze"/>
                <w:rFonts w:asciiTheme="minorHAnsi" w:hAnsiTheme="minorHAnsi" w:cstheme="minorHAnsi"/>
                <w:noProof/>
              </w:rPr>
              <w:t>2.3.1.</w:t>
            </w:r>
            <w:r w:rsidRPr="00061212">
              <w:rPr>
                <w:rFonts w:asciiTheme="minorHAnsi" w:eastAsiaTheme="minorEastAsia" w:hAnsiTheme="minorHAnsi" w:cstheme="minorHAnsi"/>
                <w:noProof/>
                <w:color w:val="auto"/>
                <w:kern w:val="2"/>
                <w:lang w:bidi="ar-SA"/>
                <w14:ligatures w14:val="standardContextual"/>
              </w:rPr>
              <w:tab/>
            </w:r>
            <w:r w:rsidRPr="00061212">
              <w:rPr>
                <w:rStyle w:val="Hipercze"/>
                <w:rFonts w:asciiTheme="minorHAnsi" w:hAnsiTheme="minorHAnsi" w:cstheme="minorHAnsi"/>
                <w:noProof/>
              </w:rPr>
              <w:t>Znaki VMS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instrText xml:space="preserve"> PAGEREF _Toc230389851 \h </w:instrTex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044475">
              <w:rPr>
                <w:rFonts w:asciiTheme="minorHAnsi" w:hAnsiTheme="minorHAnsi" w:cstheme="minorHAnsi"/>
                <w:noProof/>
                <w:webHidden/>
              </w:rPr>
              <w:t>10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53530137" w14:textId="0DA6BC6F" w:rsidR="00061212" w:rsidRPr="00061212" w:rsidRDefault="00061212">
          <w:pPr>
            <w:pStyle w:val="Spistreci1"/>
            <w:tabs>
              <w:tab w:val="left" w:pos="1200"/>
              <w:tab w:val="right" w:leader="dot" w:pos="9056"/>
            </w:tabs>
            <w:rPr>
              <w:rFonts w:asciiTheme="minorHAnsi" w:eastAsiaTheme="minorEastAsia" w:hAnsiTheme="minorHAnsi" w:cstheme="minorHAnsi"/>
              <w:noProof/>
              <w:color w:val="auto"/>
              <w:kern w:val="2"/>
              <w:lang w:bidi="ar-SA"/>
              <w14:ligatures w14:val="standardContextual"/>
            </w:rPr>
          </w:pPr>
          <w:hyperlink w:anchor="_Toc230389852" w:history="1">
            <w:r w:rsidRPr="00061212">
              <w:rPr>
                <w:rStyle w:val="Hipercze"/>
                <w:rFonts w:asciiTheme="minorHAnsi" w:hAnsiTheme="minorHAnsi" w:cstheme="minorHAnsi"/>
                <w:noProof/>
              </w:rPr>
              <w:t>2.3.2.</w:t>
            </w:r>
            <w:r w:rsidRPr="00061212">
              <w:rPr>
                <w:rFonts w:asciiTheme="minorHAnsi" w:eastAsiaTheme="minorEastAsia" w:hAnsiTheme="minorHAnsi" w:cstheme="minorHAnsi"/>
                <w:noProof/>
                <w:color w:val="auto"/>
                <w:kern w:val="2"/>
                <w:lang w:bidi="ar-SA"/>
                <w14:ligatures w14:val="standardContextual"/>
              </w:rPr>
              <w:tab/>
            </w:r>
            <w:r w:rsidRPr="00061212">
              <w:rPr>
                <w:rStyle w:val="Hipercze"/>
                <w:rFonts w:asciiTheme="minorHAnsi" w:hAnsiTheme="minorHAnsi" w:cstheme="minorHAnsi"/>
                <w:noProof/>
              </w:rPr>
              <w:t>System identyfikacji wolnych miejsc parkingowych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instrText xml:space="preserve"> PAGEREF _Toc230389852 \h </w:instrTex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044475">
              <w:rPr>
                <w:rFonts w:asciiTheme="minorHAnsi" w:hAnsiTheme="minorHAnsi" w:cstheme="minorHAnsi"/>
                <w:noProof/>
                <w:webHidden/>
              </w:rPr>
              <w:t>11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3262889A" w14:textId="54D6744F" w:rsidR="00061212" w:rsidRPr="00061212" w:rsidRDefault="00061212">
          <w:pPr>
            <w:pStyle w:val="Spistreci1"/>
            <w:tabs>
              <w:tab w:val="left" w:pos="1200"/>
              <w:tab w:val="right" w:leader="dot" w:pos="9056"/>
            </w:tabs>
            <w:rPr>
              <w:rFonts w:asciiTheme="minorHAnsi" w:eastAsiaTheme="minorEastAsia" w:hAnsiTheme="minorHAnsi" w:cstheme="minorHAnsi"/>
              <w:noProof/>
              <w:color w:val="auto"/>
              <w:kern w:val="2"/>
              <w:lang w:bidi="ar-SA"/>
              <w14:ligatures w14:val="standardContextual"/>
            </w:rPr>
          </w:pPr>
          <w:hyperlink w:anchor="_Toc230389853" w:history="1">
            <w:r w:rsidRPr="00061212">
              <w:rPr>
                <w:rStyle w:val="Hipercze"/>
                <w:rFonts w:asciiTheme="minorHAnsi" w:hAnsiTheme="minorHAnsi" w:cstheme="minorHAnsi"/>
                <w:noProof/>
              </w:rPr>
              <w:t>2.3.3.</w:t>
            </w:r>
            <w:r w:rsidRPr="00061212">
              <w:rPr>
                <w:rFonts w:asciiTheme="minorHAnsi" w:eastAsiaTheme="minorEastAsia" w:hAnsiTheme="minorHAnsi" w:cstheme="minorHAnsi"/>
                <w:noProof/>
                <w:color w:val="auto"/>
                <w:kern w:val="2"/>
                <w:lang w:bidi="ar-SA"/>
                <w14:ligatures w14:val="standardContextual"/>
              </w:rPr>
              <w:tab/>
            </w:r>
            <w:r w:rsidRPr="00061212">
              <w:rPr>
                <w:rStyle w:val="Hipercze"/>
                <w:rFonts w:asciiTheme="minorHAnsi" w:hAnsiTheme="minorHAnsi" w:cstheme="minorHAnsi"/>
                <w:noProof/>
              </w:rPr>
              <w:t>System stacji meteorologicznych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instrText xml:space="preserve"> PAGEREF _Toc230389853 \h </w:instrTex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044475">
              <w:rPr>
                <w:rFonts w:asciiTheme="minorHAnsi" w:hAnsiTheme="minorHAnsi" w:cstheme="minorHAnsi"/>
                <w:noProof/>
                <w:webHidden/>
              </w:rPr>
              <w:t>12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091F4BD3" w14:textId="2122614D" w:rsidR="00061212" w:rsidRPr="00061212" w:rsidRDefault="00061212">
          <w:pPr>
            <w:pStyle w:val="Spistreci1"/>
            <w:tabs>
              <w:tab w:val="left" w:pos="1200"/>
              <w:tab w:val="right" w:leader="dot" w:pos="9056"/>
            </w:tabs>
            <w:rPr>
              <w:rFonts w:asciiTheme="minorHAnsi" w:eastAsiaTheme="minorEastAsia" w:hAnsiTheme="minorHAnsi" w:cstheme="minorHAnsi"/>
              <w:noProof/>
              <w:color w:val="auto"/>
              <w:kern w:val="2"/>
              <w:lang w:bidi="ar-SA"/>
              <w14:ligatures w14:val="standardContextual"/>
            </w:rPr>
          </w:pPr>
          <w:hyperlink w:anchor="_Toc230389854" w:history="1">
            <w:r w:rsidRPr="00061212">
              <w:rPr>
                <w:rStyle w:val="Hipercze"/>
                <w:rFonts w:asciiTheme="minorHAnsi" w:hAnsiTheme="minorHAnsi" w:cstheme="minorHAnsi"/>
                <w:noProof/>
              </w:rPr>
              <w:t>2.3.4.</w:t>
            </w:r>
            <w:r w:rsidRPr="00061212">
              <w:rPr>
                <w:rFonts w:asciiTheme="minorHAnsi" w:eastAsiaTheme="minorEastAsia" w:hAnsiTheme="minorHAnsi" w:cstheme="minorHAnsi"/>
                <w:noProof/>
                <w:color w:val="auto"/>
                <w:kern w:val="2"/>
                <w:lang w:bidi="ar-SA"/>
                <w14:ligatures w14:val="standardContextual"/>
              </w:rPr>
              <w:tab/>
            </w:r>
            <w:r w:rsidRPr="00061212">
              <w:rPr>
                <w:rStyle w:val="Hipercze"/>
                <w:rFonts w:asciiTheme="minorHAnsi" w:hAnsiTheme="minorHAnsi" w:cstheme="minorHAnsi"/>
                <w:noProof/>
              </w:rPr>
              <w:t>Aplikacja monitorująca działanie podsystemów ITS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instrText xml:space="preserve"> PAGEREF _Toc230389854 \h </w:instrTex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044475">
              <w:rPr>
                <w:rFonts w:asciiTheme="minorHAnsi" w:hAnsiTheme="minorHAnsi" w:cstheme="minorHAnsi"/>
                <w:noProof/>
                <w:webHidden/>
              </w:rPr>
              <w:t>12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10AC82E5" w14:textId="6A50CF70" w:rsidR="00061212" w:rsidRPr="00061212" w:rsidRDefault="00061212">
          <w:pPr>
            <w:pStyle w:val="Spistreci1"/>
            <w:tabs>
              <w:tab w:val="left" w:pos="1200"/>
              <w:tab w:val="right" w:leader="dot" w:pos="9056"/>
            </w:tabs>
            <w:rPr>
              <w:rFonts w:asciiTheme="minorHAnsi" w:eastAsiaTheme="minorEastAsia" w:hAnsiTheme="minorHAnsi" w:cstheme="minorHAnsi"/>
              <w:noProof/>
              <w:color w:val="auto"/>
              <w:kern w:val="2"/>
              <w:lang w:bidi="ar-SA"/>
              <w14:ligatures w14:val="standardContextual"/>
            </w:rPr>
          </w:pPr>
          <w:hyperlink w:anchor="_Toc230389855" w:history="1">
            <w:r w:rsidRPr="00061212">
              <w:rPr>
                <w:rStyle w:val="Hipercze"/>
                <w:rFonts w:asciiTheme="minorHAnsi" w:hAnsiTheme="minorHAnsi" w:cstheme="minorHAnsi"/>
                <w:noProof/>
              </w:rPr>
              <w:t>2.3.5.</w:t>
            </w:r>
            <w:r w:rsidRPr="00061212">
              <w:rPr>
                <w:rFonts w:asciiTheme="minorHAnsi" w:eastAsiaTheme="minorEastAsia" w:hAnsiTheme="minorHAnsi" w:cstheme="minorHAnsi"/>
                <w:noProof/>
                <w:color w:val="auto"/>
                <w:kern w:val="2"/>
                <w:lang w:bidi="ar-SA"/>
                <w14:ligatures w14:val="standardContextual"/>
              </w:rPr>
              <w:tab/>
            </w:r>
            <w:r w:rsidRPr="00061212">
              <w:rPr>
                <w:rStyle w:val="Hipercze"/>
                <w:rFonts w:asciiTheme="minorHAnsi" w:hAnsiTheme="minorHAnsi" w:cstheme="minorHAnsi"/>
                <w:noProof/>
              </w:rPr>
              <w:t>Bieżące utrzymanie infrastruktury Centrum Sterowania Ruchem, systemu monitoringu drogowego i wsparcie IT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instrText xml:space="preserve"> PAGEREF _Toc230389855 \h </w:instrTex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044475">
              <w:rPr>
                <w:rFonts w:asciiTheme="minorHAnsi" w:hAnsiTheme="minorHAnsi" w:cstheme="minorHAnsi"/>
                <w:noProof/>
                <w:webHidden/>
              </w:rPr>
              <w:t>13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4526493B" w14:textId="6E4E84B1" w:rsidR="00061212" w:rsidRPr="00061212" w:rsidRDefault="00061212">
          <w:pPr>
            <w:pStyle w:val="Spistreci1"/>
            <w:tabs>
              <w:tab w:val="left" w:pos="1200"/>
              <w:tab w:val="right" w:leader="dot" w:pos="9056"/>
            </w:tabs>
            <w:rPr>
              <w:rFonts w:asciiTheme="minorHAnsi" w:eastAsiaTheme="minorEastAsia" w:hAnsiTheme="minorHAnsi" w:cstheme="minorHAnsi"/>
              <w:noProof/>
              <w:color w:val="auto"/>
              <w:kern w:val="2"/>
              <w:lang w:bidi="ar-SA"/>
              <w14:ligatures w14:val="standardContextual"/>
            </w:rPr>
          </w:pPr>
          <w:hyperlink w:anchor="_Toc230389856" w:history="1">
            <w:r w:rsidRPr="00061212">
              <w:rPr>
                <w:rStyle w:val="Hipercze"/>
                <w:rFonts w:asciiTheme="minorHAnsi" w:hAnsiTheme="minorHAnsi" w:cstheme="minorHAnsi"/>
                <w:noProof/>
              </w:rPr>
              <w:t>2.3.6.</w:t>
            </w:r>
            <w:r w:rsidRPr="00061212">
              <w:rPr>
                <w:rFonts w:asciiTheme="minorHAnsi" w:eastAsiaTheme="minorEastAsia" w:hAnsiTheme="minorHAnsi" w:cstheme="minorHAnsi"/>
                <w:noProof/>
                <w:color w:val="auto"/>
                <w:kern w:val="2"/>
                <w:lang w:bidi="ar-SA"/>
                <w14:ligatures w14:val="standardContextual"/>
              </w:rPr>
              <w:tab/>
            </w:r>
            <w:r w:rsidRPr="00061212">
              <w:rPr>
                <w:rStyle w:val="Hipercze"/>
                <w:rFonts w:asciiTheme="minorHAnsi" w:hAnsiTheme="minorHAnsi" w:cstheme="minorHAnsi"/>
                <w:noProof/>
              </w:rPr>
              <w:t>Bieżące utrzymanie i konserwacja urządzeń BRD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instrText xml:space="preserve"> PAGEREF _Toc230389856 \h </w:instrTex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044475">
              <w:rPr>
                <w:rFonts w:asciiTheme="minorHAnsi" w:hAnsiTheme="minorHAnsi" w:cstheme="minorHAnsi"/>
                <w:noProof/>
                <w:webHidden/>
              </w:rPr>
              <w:t>15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68D4458E" w14:textId="3EBEEF67" w:rsidR="00061212" w:rsidRPr="00061212" w:rsidRDefault="00061212">
          <w:pPr>
            <w:pStyle w:val="Spistreci1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HAnsi"/>
              <w:noProof/>
              <w:color w:val="auto"/>
              <w:kern w:val="2"/>
              <w:lang w:bidi="ar-SA"/>
              <w14:ligatures w14:val="standardContextual"/>
            </w:rPr>
          </w:pPr>
          <w:hyperlink w:anchor="_Toc230389857" w:history="1">
            <w:r w:rsidRPr="00061212">
              <w:rPr>
                <w:rStyle w:val="Hipercze"/>
                <w:rFonts w:asciiTheme="minorHAnsi" w:hAnsiTheme="minorHAnsi" w:cstheme="minorHAnsi"/>
                <w:noProof/>
              </w:rPr>
              <w:t>2.4.</w:t>
            </w:r>
            <w:r w:rsidRPr="00061212">
              <w:rPr>
                <w:rFonts w:asciiTheme="minorHAnsi" w:eastAsiaTheme="minorEastAsia" w:hAnsiTheme="minorHAnsi" w:cstheme="minorHAnsi"/>
                <w:noProof/>
                <w:color w:val="auto"/>
                <w:kern w:val="2"/>
                <w:lang w:bidi="ar-SA"/>
                <w14:ligatures w14:val="standardContextual"/>
              </w:rPr>
              <w:tab/>
            </w:r>
            <w:r w:rsidRPr="00061212">
              <w:rPr>
                <w:rStyle w:val="Hipercze"/>
                <w:rFonts w:asciiTheme="minorHAnsi" w:hAnsiTheme="minorHAnsi" w:cstheme="minorHAnsi"/>
                <w:noProof/>
              </w:rPr>
              <w:t>Bieżące utrzymanie systemów, urządzeń służących do obsługi tunelu i urządzeń zlokalizowanych ciągu Drogowej Trasy Średnicowej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instrText xml:space="preserve"> PAGEREF _Toc230389857 \h </w:instrTex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044475">
              <w:rPr>
                <w:rFonts w:asciiTheme="minorHAnsi" w:hAnsiTheme="minorHAnsi" w:cstheme="minorHAnsi"/>
                <w:noProof/>
                <w:webHidden/>
              </w:rPr>
              <w:t>16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327D52B8" w14:textId="1A9B4D80" w:rsidR="00061212" w:rsidRPr="00061212" w:rsidRDefault="00061212">
          <w:pPr>
            <w:pStyle w:val="Spistreci1"/>
            <w:tabs>
              <w:tab w:val="left" w:pos="1200"/>
              <w:tab w:val="right" w:leader="dot" w:pos="9056"/>
            </w:tabs>
            <w:rPr>
              <w:rFonts w:asciiTheme="minorHAnsi" w:eastAsiaTheme="minorEastAsia" w:hAnsiTheme="minorHAnsi" w:cstheme="minorHAnsi"/>
              <w:noProof/>
              <w:color w:val="auto"/>
              <w:kern w:val="2"/>
              <w:lang w:bidi="ar-SA"/>
              <w14:ligatures w14:val="standardContextual"/>
            </w:rPr>
          </w:pPr>
          <w:hyperlink w:anchor="_Toc230389858" w:history="1">
            <w:r w:rsidRPr="00061212">
              <w:rPr>
                <w:rStyle w:val="Hipercze"/>
                <w:rFonts w:asciiTheme="minorHAnsi" w:hAnsiTheme="minorHAnsi" w:cstheme="minorHAnsi"/>
                <w:noProof/>
              </w:rPr>
              <w:t>2.4.1.</w:t>
            </w:r>
            <w:r w:rsidRPr="00061212">
              <w:rPr>
                <w:rFonts w:asciiTheme="minorHAnsi" w:eastAsiaTheme="minorEastAsia" w:hAnsiTheme="minorHAnsi" w:cstheme="minorHAnsi"/>
                <w:noProof/>
                <w:color w:val="auto"/>
                <w:kern w:val="2"/>
                <w:lang w:bidi="ar-SA"/>
                <w14:ligatures w14:val="standardContextual"/>
              </w:rPr>
              <w:tab/>
            </w:r>
            <w:r w:rsidRPr="00061212">
              <w:rPr>
                <w:rStyle w:val="Hipercze"/>
                <w:rFonts w:asciiTheme="minorHAnsi" w:hAnsiTheme="minorHAnsi" w:cstheme="minorHAnsi"/>
                <w:noProof/>
              </w:rPr>
              <w:t>Serwisowanie systemu oświetlenia – DTR I.2.1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instrText xml:space="preserve"> PAGEREF _Toc230389858 \h </w:instrTex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044475">
              <w:rPr>
                <w:rFonts w:asciiTheme="minorHAnsi" w:hAnsiTheme="minorHAnsi" w:cstheme="minorHAnsi"/>
                <w:noProof/>
                <w:webHidden/>
              </w:rPr>
              <w:t>20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0CDB3989" w14:textId="687F4F46" w:rsidR="00061212" w:rsidRPr="00061212" w:rsidRDefault="00061212">
          <w:pPr>
            <w:pStyle w:val="Spistreci1"/>
            <w:tabs>
              <w:tab w:val="left" w:pos="1200"/>
              <w:tab w:val="right" w:leader="dot" w:pos="9056"/>
            </w:tabs>
            <w:rPr>
              <w:rFonts w:asciiTheme="minorHAnsi" w:eastAsiaTheme="minorEastAsia" w:hAnsiTheme="minorHAnsi" w:cstheme="minorHAnsi"/>
              <w:noProof/>
              <w:color w:val="auto"/>
              <w:kern w:val="2"/>
              <w:lang w:bidi="ar-SA"/>
              <w14:ligatures w14:val="standardContextual"/>
            </w:rPr>
          </w:pPr>
          <w:hyperlink w:anchor="_Toc230389859" w:history="1">
            <w:r w:rsidRPr="00061212">
              <w:rPr>
                <w:rStyle w:val="Hipercze"/>
                <w:rFonts w:asciiTheme="minorHAnsi" w:eastAsia="Arial" w:hAnsiTheme="minorHAnsi" w:cstheme="minorHAnsi"/>
                <w:noProof/>
              </w:rPr>
              <w:t>2.4.2.</w:t>
            </w:r>
            <w:r w:rsidRPr="00061212">
              <w:rPr>
                <w:rFonts w:asciiTheme="minorHAnsi" w:eastAsiaTheme="minorEastAsia" w:hAnsiTheme="minorHAnsi" w:cstheme="minorHAnsi"/>
                <w:noProof/>
                <w:color w:val="auto"/>
                <w:kern w:val="2"/>
                <w:lang w:bidi="ar-SA"/>
                <w14:ligatures w14:val="standardContextual"/>
              </w:rPr>
              <w:tab/>
            </w:r>
            <w:r w:rsidRPr="00061212">
              <w:rPr>
                <w:rStyle w:val="Hipercze"/>
                <w:rFonts w:asciiTheme="minorHAnsi" w:hAnsiTheme="minorHAnsi" w:cstheme="minorHAnsi"/>
                <w:noProof/>
              </w:rPr>
              <w:t xml:space="preserve">Serwisowanie </w:t>
            </w:r>
            <w:r w:rsidRPr="00061212">
              <w:rPr>
                <w:rStyle w:val="Hipercze"/>
                <w:rFonts w:asciiTheme="minorHAnsi" w:eastAsia="Arial" w:hAnsiTheme="minorHAnsi" w:cstheme="minorHAnsi"/>
                <w:noProof/>
              </w:rPr>
              <w:t>systemów zasilania i sterowania oraz sieci średniego napięcia i transformatorów  – DTR I.2.2 oraz DTR I.2.11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instrText xml:space="preserve"> PAGEREF _Toc230389859 \h </w:instrTex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044475">
              <w:rPr>
                <w:rFonts w:asciiTheme="minorHAnsi" w:hAnsiTheme="minorHAnsi" w:cstheme="minorHAnsi"/>
                <w:noProof/>
                <w:webHidden/>
              </w:rPr>
              <w:t>20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513AE455" w14:textId="1D9F34FF" w:rsidR="00061212" w:rsidRPr="00061212" w:rsidRDefault="00061212">
          <w:pPr>
            <w:pStyle w:val="Spistreci1"/>
            <w:tabs>
              <w:tab w:val="left" w:pos="1200"/>
              <w:tab w:val="right" w:leader="dot" w:pos="9056"/>
            </w:tabs>
            <w:rPr>
              <w:rFonts w:asciiTheme="minorHAnsi" w:eastAsiaTheme="minorEastAsia" w:hAnsiTheme="minorHAnsi" w:cstheme="minorHAnsi"/>
              <w:noProof/>
              <w:color w:val="auto"/>
              <w:kern w:val="2"/>
              <w:lang w:bidi="ar-SA"/>
              <w14:ligatures w14:val="standardContextual"/>
            </w:rPr>
          </w:pPr>
          <w:hyperlink w:anchor="_Toc230389860" w:history="1">
            <w:r w:rsidRPr="00061212">
              <w:rPr>
                <w:rStyle w:val="Hipercze"/>
                <w:rFonts w:asciiTheme="minorHAnsi" w:eastAsia="Arial" w:hAnsiTheme="minorHAnsi" w:cstheme="minorHAnsi"/>
                <w:noProof/>
              </w:rPr>
              <w:t>2.4.3.</w:t>
            </w:r>
            <w:r w:rsidRPr="00061212">
              <w:rPr>
                <w:rFonts w:asciiTheme="minorHAnsi" w:eastAsiaTheme="minorEastAsia" w:hAnsiTheme="minorHAnsi" w:cstheme="minorHAnsi"/>
                <w:noProof/>
                <w:color w:val="auto"/>
                <w:kern w:val="2"/>
                <w:lang w:bidi="ar-SA"/>
                <w14:ligatures w14:val="standardContextual"/>
              </w:rPr>
              <w:tab/>
            </w:r>
            <w:r w:rsidRPr="00061212">
              <w:rPr>
                <w:rStyle w:val="Hipercze"/>
                <w:rFonts w:asciiTheme="minorHAnsi" w:eastAsia="Arial" w:hAnsiTheme="minorHAnsi" w:cstheme="minorHAnsi"/>
                <w:noProof/>
              </w:rPr>
              <w:t>Serwisowaniu instalacji sygnalizacji pożarowej – DTR I.2.3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instrText xml:space="preserve"> PAGEREF _Toc230389860 \h </w:instrTex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044475">
              <w:rPr>
                <w:rFonts w:asciiTheme="minorHAnsi" w:hAnsiTheme="minorHAnsi" w:cstheme="minorHAnsi"/>
                <w:noProof/>
                <w:webHidden/>
              </w:rPr>
              <w:t>24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5B56671F" w14:textId="48BE0289" w:rsidR="00061212" w:rsidRPr="00061212" w:rsidRDefault="00061212">
          <w:pPr>
            <w:pStyle w:val="Spistreci1"/>
            <w:tabs>
              <w:tab w:val="left" w:pos="1200"/>
              <w:tab w:val="right" w:leader="dot" w:pos="9056"/>
            </w:tabs>
            <w:rPr>
              <w:rFonts w:asciiTheme="minorHAnsi" w:eastAsiaTheme="minorEastAsia" w:hAnsiTheme="minorHAnsi" w:cstheme="minorHAnsi"/>
              <w:noProof/>
              <w:color w:val="auto"/>
              <w:kern w:val="2"/>
              <w:lang w:bidi="ar-SA"/>
              <w14:ligatures w14:val="standardContextual"/>
            </w:rPr>
          </w:pPr>
          <w:hyperlink w:anchor="_Toc230389861" w:history="1">
            <w:r w:rsidRPr="00061212">
              <w:rPr>
                <w:rStyle w:val="Hipercze"/>
                <w:rFonts w:asciiTheme="minorHAnsi" w:eastAsia="Arial" w:hAnsiTheme="minorHAnsi" w:cstheme="minorHAnsi"/>
                <w:noProof/>
              </w:rPr>
              <w:t>2.4.4.</w:t>
            </w:r>
            <w:r w:rsidRPr="00061212">
              <w:rPr>
                <w:rFonts w:asciiTheme="minorHAnsi" w:eastAsiaTheme="minorEastAsia" w:hAnsiTheme="minorHAnsi" w:cstheme="minorHAnsi"/>
                <w:noProof/>
                <w:color w:val="auto"/>
                <w:kern w:val="2"/>
                <w:lang w:bidi="ar-SA"/>
                <w14:ligatures w14:val="standardContextual"/>
              </w:rPr>
              <w:tab/>
            </w:r>
            <w:r w:rsidRPr="00061212">
              <w:rPr>
                <w:rStyle w:val="Hipercze"/>
                <w:rFonts w:asciiTheme="minorHAnsi" w:eastAsia="Arial" w:hAnsiTheme="minorHAnsi" w:cstheme="minorHAnsi"/>
                <w:noProof/>
              </w:rPr>
              <w:t>Serwis wentylatorów i ich sterownie – DTR I.2.4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instrText xml:space="preserve"> PAGEREF _Toc230389861 \h </w:instrTex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044475">
              <w:rPr>
                <w:rFonts w:asciiTheme="minorHAnsi" w:hAnsiTheme="minorHAnsi" w:cstheme="minorHAnsi"/>
                <w:noProof/>
                <w:webHidden/>
              </w:rPr>
              <w:t>24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1CBEECBA" w14:textId="0AE1D169" w:rsidR="00061212" w:rsidRPr="00061212" w:rsidRDefault="00061212">
          <w:pPr>
            <w:pStyle w:val="Spistreci1"/>
            <w:tabs>
              <w:tab w:val="left" w:pos="1200"/>
              <w:tab w:val="right" w:leader="dot" w:pos="9056"/>
            </w:tabs>
            <w:rPr>
              <w:rFonts w:asciiTheme="minorHAnsi" w:eastAsiaTheme="minorEastAsia" w:hAnsiTheme="minorHAnsi" w:cstheme="minorHAnsi"/>
              <w:noProof/>
              <w:color w:val="auto"/>
              <w:kern w:val="2"/>
              <w:lang w:bidi="ar-SA"/>
              <w14:ligatures w14:val="standardContextual"/>
            </w:rPr>
          </w:pPr>
          <w:hyperlink w:anchor="_Toc230389862" w:history="1">
            <w:r w:rsidRPr="00061212">
              <w:rPr>
                <w:rStyle w:val="Hipercze"/>
                <w:rFonts w:asciiTheme="minorHAnsi" w:eastAsia="Arial" w:hAnsiTheme="minorHAnsi" w:cstheme="minorHAnsi"/>
                <w:noProof/>
              </w:rPr>
              <w:t>2.4.5.</w:t>
            </w:r>
            <w:r w:rsidRPr="00061212">
              <w:rPr>
                <w:rFonts w:asciiTheme="minorHAnsi" w:eastAsiaTheme="minorEastAsia" w:hAnsiTheme="minorHAnsi" w:cstheme="minorHAnsi"/>
                <w:noProof/>
                <w:color w:val="auto"/>
                <w:kern w:val="2"/>
                <w:lang w:bidi="ar-SA"/>
                <w14:ligatures w14:val="standardContextual"/>
              </w:rPr>
              <w:tab/>
            </w:r>
            <w:r w:rsidRPr="00061212">
              <w:rPr>
                <w:rStyle w:val="Hipercze"/>
                <w:rFonts w:asciiTheme="minorHAnsi" w:eastAsia="Arial" w:hAnsiTheme="minorHAnsi" w:cstheme="minorHAnsi"/>
                <w:noProof/>
              </w:rPr>
              <w:t>Serwis telefonów i nisz alarmowych – DTR I.2.5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instrText xml:space="preserve"> PAGEREF _Toc230389862 \h </w:instrTex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044475">
              <w:rPr>
                <w:rFonts w:asciiTheme="minorHAnsi" w:hAnsiTheme="minorHAnsi" w:cstheme="minorHAnsi"/>
                <w:noProof/>
                <w:webHidden/>
              </w:rPr>
              <w:t>24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638C5497" w14:textId="6F88C2BD" w:rsidR="00061212" w:rsidRPr="00061212" w:rsidRDefault="00061212">
          <w:pPr>
            <w:pStyle w:val="Spistreci1"/>
            <w:tabs>
              <w:tab w:val="left" w:pos="1200"/>
              <w:tab w:val="right" w:leader="dot" w:pos="9056"/>
            </w:tabs>
            <w:rPr>
              <w:rFonts w:asciiTheme="minorHAnsi" w:eastAsiaTheme="minorEastAsia" w:hAnsiTheme="minorHAnsi" w:cstheme="minorHAnsi"/>
              <w:noProof/>
              <w:color w:val="auto"/>
              <w:kern w:val="2"/>
              <w:lang w:bidi="ar-SA"/>
              <w14:ligatures w14:val="standardContextual"/>
            </w:rPr>
          </w:pPr>
          <w:hyperlink w:anchor="_Toc230389863" w:history="1">
            <w:r w:rsidRPr="00061212">
              <w:rPr>
                <w:rStyle w:val="Hipercze"/>
                <w:rFonts w:asciiTheme="minorHAnsi" w:eastAsia="Arial" w:hAnsiTheme="minorHAnsi" w:cstheme="minorHAnsi"/>
                <w:noProof/>
              </w:rPr>
              <w:t>2.4.6.</w:t>
            </w:r>
            <w:r w:rsidRPr="00061212">
              <w:rPr>
                <w:rFonts w:asciiTheme="minorHAnsi" w:eastAsiaTheme="minorEastAsia" w:hAnsiTheme="minorHAnsi" w:cstheme="minorHAnsi"/>
                <w:noProof/>
                <w:color w:val="auto"/>
                <w:kern w:val="2"/>
                <w:lang w:bidi="ar-SA"/>
                <w14:ligatures w14:val="standardContextual"/>
              </w:rPr>
              <w:tab/>
            </w:r>
            <w:r w:rsidRPr="00061212">
              <w:rPr>
                <w:rStyle w:val="Hipercze"/>
                <w:rFonts w:asciiTheme="minorHAnsi" w:eastAsia="Arial" w:hAnsiTheme="minorHAnsi" w:cstheme="minorHAnsi"/>
                <w:noProof/>
              </w:rPr>
              <w:t>Serwisowanie urządzeń video – DTR I.2.6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instrText xml:space="preserve"> PAGEREF _Toc230389863 \h </w:instrTex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044475">
              <w:rPr>
                <w:rFonts w:asciiTheme="minorHAnsi" w:hAnsiTheme="minorHAnsi" w:cstheme="minorHAnsi"/>
                <w:noProof/>
                <w:webHidden/>
              </w:rPr>
              <w:t>24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19960777" w14:textId="72227B77" w:rsidR="00061212" w:rsidRPr="00061212" w:rsidRDefault="00061212">
          <w:pPr>
            <w:pStyle w:val="Spistreci1"/>
            <w:tabs>
              <w:tab w:val="left" w:pos="1200"/>
              <w:tab w:val="right" w:leader="dot" w:pos="9056"/>
            </w:tabs>
            <w:rPr>
              <w:rFonts w:asciiTheme="minorHAnsi" w:eastAsiaTheme="minorEastAsia" w:hAnsiTheme="minorHAnsi" w:cstheme="minorHAnsi"/>
              <w:noProof/>
              <w:color w:val="auto"/>
              <w:kern w:val="2"/>
              <w:lang w:bidi="ar-SA"/>
              <w14:ligatures w14:val="standardContextual"/>
            </w:rPr>
          </w:pPr>
          <w:hyperlink w:anchor="_Toc230389864" w:history="1">
            <w:r w:rsidRPr="00061212">
              <w:rPr>
                <w:rStyle w:val="Hipercze"/>
                <w:rFonts w:asciiTheme="minorHAnsi" w:eastAsia="Arial" w:hAnsiTheme="minorHAnsi" w:cstheme="minorHAnsi"/>
                <w:noProof/>
              </w:rPr>
              <w:t>2.4.7.</w:t>
            </w:r>
            <w:r w:rsidRPr="00061212">
              <w:rPr>
                <w:rFonts w:asciiTheme="minorHAnsi" w:eastAsiaTheme="minorEastAsia" w:hAnsiTheme="minorHAnsi" w:cstheme="minorHAnsi"/>
                <w:noProof/>
                <w:color w:val="auto"/>
                <w:kern w:val="2"/>
                <w:lang w:bidi="ar-SA"/>
                <w14:ligatures w14:val="standardContextual"/>
              </w:rPr>
              <w:tab/>
            </w:r>
            <w:r w:rsidRPr="00061212">
              <w:rPr>
                <w:rStyle w:val="Hipercze"/>
                <w:rFonts w:asciiTheme="minorHAnsi" w:eastAsia="Arial" w:hAnsiTheme="minorHAnsi" w:cstheme="minorHAnsi"/>
                <w:noProof/>
              </w:rPr>
              <w:t>Serwisowanie urządzeń radiowych – DTR I.2.7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instrText xml:space="preserve"> PAGEREF _Toc230389864 \h </w:instrTex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044475">
              <w:rPr>
                <w:rFonts w:asciiTheme="minorHAnsi" w:hAnsiTheme="minorHAnsi" w:cstheme="minorHAnsi"/>
                <w:noProof/>
                <w:webHidden/>
              </w:rPr>
              <w:t>25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2BA91535" w14:textId="45038A42" w:rsidR="00061212" w:rsidRPr="00061212" w:rsidRDefault="00061212">
          <w:pPr>
            <w:pStyle w:val="Spistreci1"/>
            <w:tabs>
              <w:tab w:val="left" w:pos="1200"/>
              <w:tab w:val="right" w:leader="dot" w:pos="9056"/>
            </w:tabs>
            <w:rPr>
              <w:rFonts w:asciiTheme="minorHAnsi" w:eastAsiaTheme="minorEastAsia" w:hAnsiTheme="minorHAnsi" w:cstheme="minorHAnsi"/>
              <w:noProof/>
              <w:color w:val="auto"/>
              <w:kern w:val="2"/>
              <w:lang w:bidi="ar-SA"/>
              <w14:ligatures w14:val="standardContextual"/>
            </w:rPr>
          </w:pPr>
          <w:hyperlink w:anchor="_Toc230389865" w:history="1">
            <w:r w:rsidRPr="00061212">
              <w:rPr>
                <w:rStyle w:val="Hipercze"/>
                <w:rFonts w:asciiTheme="minorHAnsi" w:eastAsia="Arial" w:hAnsiTheme="minorHAnsi" w:cstheme="minorHAnsi"/>
                <w:noProof/>
              </w:rPr>
              <w:t>2.4.8.</w:t>
            </w:r>
            <w:r w:rsidRPr="00061212">
              <w:rPr>
                <w:rFonts w:asciiTheme="minorHAnsi" w:eastAsiaTheme="minorEastAsia" w:hAnsiTheme="minorHAnsi" w:cstheme="minorHAnsi"/>
                <w:noProof/>
                <w:color w:val="auto"/>
                <w:kern w:val="2"/>
                <w:lang w:bidi="ar-SA"/>
                <w14:ligatures w14:val="standardContextual"/>
              </w:rPr>
              <w:tab/>
            </w:r>
            <w:r w:rsidRPr="00061212">
              <w:rPr>
                <w:rStyle w:val="Hipercze"/>
                <w:rFonts w:asciiTheme="minorHAnsi" w:eastAsia="Arial" w:hAnsiTheme="minorHAnsi" w:cstheme="minorHAnsi"/>
                <w:noProof/>
              </w:rPr>
              <w:t>Serwisowanie urządzeń nagłaśniających – DTR I.2.8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instrText xml:space="preserve"> PAGEREF _Toc230389865 \h </w:instrTex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044475">
              <w:rPr>
                <w:rFonts w:asciiTheme="minorHAnsi" w:hAnsiTheme="minorHAnsi" w:cstheme="minorHAnsi"/>
                <w:noProof/>
                <w:webHidden/>
              </w:rPr>
              <w:t>25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109F55D8" w14:textId="0F368581" w:rsidR="00061212" w:rsidRPr="00061212" w:rsidRDefault="00061212">
          <w:pPr>
            <w:pStyle w:val="Spistreci1"/>
            <w:tabs>
              <w:tab w:val="left" w:pos="1200"/>
              <w:tab w:val="right" w:leader="dot" w:pos="9056"/>
            </w:tabs>
            <w:rPr>
              <w:rFonts w:asciiTheme="minorHAnsi" w:eastAsiaTheme="minorEastAsia" w:hAnsiTheme="minorHAnsi" w:cstheme="minorHAnsi"/>
              <w:noProof/>
              <w:color w:val="auto"/>
              <w:kern w:val="2"/>
              <w:lang w:bidi="ar-SA"/>
              <w14:ligatures w14:val="standardContextual"/>
            </w:rPr>
          </w:pPr>
          <w:hyperlink w:anchor="_Toc230389866" w:history="1">
            <w:r w:rsidRPr="00061212">
              <w:rPr>
                <w:rStyle w:val="Hipercze"/>
                <w:rFonts w:asciiTheme="minorHAnsi" w:eastAsia="Arial" w:hAnsiTheme="minorHAnsi" w:cstheme="minorHAnsi"/>
                <w:noProof/>
              </w:rPr>
              <w:t>2.4.9.</w:t>
            </w:r>
            <w:r w:rsidRPr="00061212">
              <w:rPr>
                <w:rFonts w:asciiTheme="minorHAnsi" w:eastAsiaTheme="minorEastAsia" w:hAnsiTheme="minorHAnsi" w:cstheme="minorHAnsi"/>
                <w:noProof/>
                <w:color w:val="auto"/>
                <w:kern w:val="2"/>
                <w:lang w:bidi="ar-SA"/>
                <w14:ligatures w14:val="standardContextual"/>
              </w:rPr>
              <w:tab/>
            </w:r>
            <w:r w:rsidRPr="00061212">
              <w:rPr>
                <w:rStyle w:val="Hipercze"/>
                <w:rFonts w:asciiTheme="minorHAnsi" w:eastAsia="Arial" w:hAnsiTheme="minorHAnsi" w:cstheme="minorHAnsi"/>
                <w:noProof/>
              </w:rPr>
              <w:t>Serwisowanie klimatyzacji – DTR I.2.9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instrText xml:space="preserve"> PAGEREF _Toc230389866 \h </w:instrTex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044475">
              <w:rPr>
                <w:rFonts w:asciiTheme="minorHAnsi" w:hAnsiTheme="minorHAnsi" w:cstheme="minorHAnsi"/>
                <w:noProof/>
                <w:webHidden/>
              </w:rPr>
              <w:t>25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4BACECCD" w14:textId="4ADC70C0" w:rsidR="00061212" w:rsidRPr="00061212" w:rsidRDefault="00061212">
          <w:pPr>
            <w:pStyle w:val="Spistreci1"/>
            <w:tabs>
              <w:tab w:val="left" w:pos="1440"/>
              <w:tab w:val="right" w:leader="dot" w:pos="9056"/>
            </w:tabs>
            <w:rPr>
              <w:rFonts w:asciiTheme="minorHAnsi" w:eastAsiaTheme="minorEastAsia" w:hAnsiTheme="minorHAnsi" w:cstheme="minorHAnsi"/>
              <w:noProof/>
              <w:color w:val="auto"/>
              <w:kern w:val="2"/>
              <w:lang w:bidi="ar-SA"/>
              <w14:ligatures w14:val="standardContextual"/>
            </w:rPr>
          </w:pPr>
          <w:hyperlink w:anchor="_Toc230389867" w:history="1">
            <w:r w:rsidRPr="00061212">
              <w:rPr>
                <w:rStyle w:val="Hipercze"/>
                <w:rFonts w:asciiTheme="minorHAnsi" w:eastAsia="Arial" w:hAnsiTheme="minorHAnsi" w:cstheme="minorHAnsi"/>
                <w:noProof/>
              </w:rPr>
              <w:t>2.4.10.</w:t>
            </w:r>
            <w:r>
              <w:rPr>
                <w:rFonts w:asciiTheme="minorHAnsi" w:eastAsiaTheme="minorEastAsia" w:hAnsiTheme="minorHAnsi" w:cstheme="minorHAnsi"/>
                <w:noProof/>
                <w:color w:val="auto"/>
                <w:kern w:val="2"/>
                <w:lang w:bidi="ar-SA"/>
                <w14:ligatures w14:val="standardContextual"/>
              </w:rPr>
              <w:tab/>
            </w:r>
            <w:r w:rsidRPr="00061212">
              <w:rPr>
                <w:rStyle w:val="Hipercze"/>
                <w:rFonts w:asciiTheme="minorHAnsi" w:eastAsia="Arial" w:hAnsiTheme="minorHAnsi" w:cstheme="minorHAnsi"/>
                <w:noProof/>
              </w:rPr>
              <w:t>Serwisowanie urządzeń ruchu drogowego – DTR I.2.10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instrText xml:space="preserve"> PAGEREF _Toc230389867 \h </w:instrTex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044475">
              <w:rPr>
                <w:rFonts w:asciiTheme="minorHAnsi" w:hAnsiTheme="minorHAnsi" w:cstheme="minorHAnsi"/>
                <w:noProof/>
                <w:webHidden/>
              </w:rPr>
              <w:t>25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44054A31" w14:textId="2E0166DC" w:rsidR="00061212" w:rsidRPr="00061212" w:rsidRDefault="00061212">
          <w:pPr>
            <w:pStyle w:val="Spistreci1"/>
            <w:tabs>
              <w:tab w:val="left" w:pos="1440"/>
              <w:tab w:val="right" w:leader="dot" w:pos="9056"/>
            </w:tabs>
            <w:rPr>
              <w:rFonts w:asciiTheme="minorHAnsi" w:eastAsiaTheme="minorEastAsia" w:hAnsiTheme="minorHAnsi" w:cstheme="minorHAnsi"/>
              <w:noProof/>
              <w:color w:val="auto"/>
              <w:kern w:val="2"/>
              <w:lang w:bidi="ar-SA"/>
              <w14:ligatures w14:val="standardContextual"/>
            </w:rPr>
          </w:pPr>
          <w:hyperlink w:anchor="_Toc230389868" w:history="1">
            <w:r w:rsidRPr="00061212">
              <w:rPr>
                <w:rStyle w:val="Hipercze"/>
                <w:rFonts w:asciiTheme="minorHAnsi" w:eastAsia="Arial" w:hAnsiTheme="minorHAnsi" w:cstheme="minorHAnsi"/>
                <w:noProof/>
              </w:rPr>
              <w:t>2.4.11.</w:t>
            </w:r>
            <w:r w:rsidRPr="00061212">
              <w:rPr>
                <w:rFonts w:asciiTheme="minorHAnsi" w:eastAsiaTheme="minorEastAsia" w:hAnsiTheme="minorHAnsi" w:cstheme="minorHAnsi"/>
                <w:noProof/>
                <w:color w:val="auto"/>
                <w:kern w:val="2"/>
                <w:lang w:bidi="ar-SA"/>
                <w14:ligatures w14:val="standardContextual"/>
              </w:rPr>
              <w:tab/>
            </w:r>
            <w:r w:rsidRPr="00061212">
              <w:rPr>
                <w:rStyle w:val="Hipercze"/>
                <w:rFonts w:asciiTheme="minorHAnsi" w:eastAsia="Arial" w:hAnsiTheme="minorHAnsi" w:cstheme="minorHAnsi"/>
                <w:noProof/>
              </w:rPr>
              <w:t>Serwisowanie urządzeń hydroforni – DTR I.2.12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instrText xml:space="preserve"> PAGEREF _Toc230389868 \h </w:instrTex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044475">
              <w:rPr>
                <w:rFonts w:asciiTheme="minorHAnsi" w:hAnsiTheme="minorHAnsi" w:cstheme="minorHAnsi"/>
                <w:noProof/>
                <w:webHidden/>
              </w:rPr>
              <w:t>25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19FC0BDA" w14:textId="5D8097A4" w:rsidR="00061212" w:rsidRPr="00061212" w:rsidRDefault="00061212">
          <w:pPr>
            <w:pStyle w:val="Spistreci1"/>
            <w:tabs>
              <w:tab w:val="left" w:pos="1440"/>
              <w:tab w:val="right" w:leader="dot" w:pos="9056"/>
            </w:tabs>
            <w:rPr>
              <w:rFonts w:asciiTheme="minorHAnsi" w:eastAsiaTheme="minorEastAsia" w:hAnsiTheme="minorHAnsi" w:cstheme="minorHAnsi"/>
              <w:noProof/>
              <w:color w:val="auto"/>
              <w:kern w:val="2"/>
              <w:lang w:bidi="ar-SA"/>
              <w14:ligatures w14:val="standardContextual"/>
            </w:rPr>
          </w:pPr>
          <w:hyperlink w:anchor="_Toc230389869" w:history="1">
            <w:r w:rsidRPr="00061212">
              <w:rPr>
                <w:rStyle w:val="Hipercze"/>
                <w:rFonts w:asciiTheme="minorHAnsi" w:eastAsia="Arial" w:hAnsiTheme="minorHAnsi" w:cstheme="minorHAnsi"/>
                <w:noProof/>
              </w:rPr>
              <w:t>2.4.12.</w:t>
            </w:r>
            <w:r w:rsidRPr="00061212">
              <w:rPr>
                <w:rFonts w:asciiTheme="minorHAnsi" w:eastAsiaTheme="minorEastAsia" w:hAnsiTheme="minorHAnsi" w:cstheme="minorHAnsi"/>
                <w:noProof/>
                <w:color w:val="auto"/>
                <w:kern w:val="2"/>
                <w:lang w:bidi="ar-SA"/>
                <w14:ligatures w14:val="standardContextual"/>
              </w:rPr>
              <w:tab/>
            </w:r>
            <w:r w:rsidRPr="00061212">
              <w:rPr>
                <w:rStyle w:val="Hipercze"/>
                <w:rFonts w:asciiTheme="minorHAnsi" w:eastAsia="Arial" w:hAnsiTheme="minorHAnsi" w:cstheme="minorHAnsi"/>
                <w:noProof/>
              </w:rPr>
              <w:t>Serwisowanie urządzeń łączności bezprzewodowej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instrText xml:space="preserve"> PAGEREF _Toc230389869 \h </w:instrTex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044475">
              <w:rPr>
                <w:rFonts w:asciiTheme="minorHAnsi" w:hAnsiTheme="minorHAnsi" w:cstheme="minorHAnsi"/>
                <w:noProof/>
                <w:webHidden/>
              </w:rPr>
              <w:t>25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755F59B2" w14:textId="33C98B8E" w:rsidR="00061212" w:rsidRPr="00061212" w:rsidRDefault="00061212">
          <w:pPr>
            <w:pStyle w:val="Spistreci1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HAnsi"/>
              <w:noProof/>
              <w:color w:val="auto"/>
              <w:kern w:val="2"/>
              <w:lang w:bidi="ar-SA"/>
              <w14:ligatures w14:val="standardContextual"/>
            </w:rPr>
          </w:pPr>
          <w:hyperlink w:anchor="_Toc230389870" w:history="1">
            <w:r w:rsidRPr="00061212">
              <w:rPr>
                <w:rStyle w:val="Hipercze"/>
                <w:rFonts w:asciiTheme="minorHAnsi" w:hAnsiTheme="minorHAnsi" w:cstheme="minorHAnsi"/>
                <w:noProof/>
              </w:rPr>
              <w:t>2.5.</w:t>
            </w:r>
            <w:r w:rsidRPr="00061212">
              <w:rPr>
                <w:rFonts w:asciiTheme="minorHAnsi" w:eastAsiaTheme="minorEastAsia" w:hAnsiTheme="minorHAnsi" w:cstheme="minorHAnsi"/>
                <w:noProof/>
                <w:color w:val="auto"/>
                <w:kern w:val="2"/>
                <w:lang w:bidi="ar-SA"/>
                <w14:ligatures w14:val="standardContextual"/>
              </w:rPr>
              <w:tab/>
            </w:r>
            <w:r w:rsidRPr="00061212">
              <w:rPr>
                <w:rStyle w:val="Hipercze"/>
                <w:rFonts w:asciiTheme="minorHAnsi" w:hAnsiTheme="minorHAnsi" w:cstheme="minorHAnsi"/>
                <w:noProof/>
              </w:rPr>
              <w:t>Wymagania wspólne dla wszystkich zakresów utrzymania ITS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instrText xml:space="preserve"> PAGEREF _Toc230389870 \h </w:instrTex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044475">
              <w:rPr>
                <w:rFonts w:asciiTheme="minorHAnsi" w:hAnsiTheme="minorHAnsi" w:cstheme="minorHAnsi"/>
                <w:noProof/>
                <w:webHidden/>
              </w:rPr>
              <w:t>25</w:t>
            </w:r>
            <w:r w:rsidRPr="00061212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22F34E76" w14:textId="66010802" w:rsidR="00061212" w:rsidRDefault="00061212">
          <w:r w:rsidRPr="00061212">
            <w:rPr>
              <w:rFonts w:asciiTheme="minorHAnsi" w:hAnsiTheme="minorHAnsi" w:cstheme="minorHAnsi"/>
              <w:b/>
              <w:bCs/>
            </w:rPr>
            <w:fldChar w:fldCharType="end"/>
          </w:r>
        </w:p>
      </w:sdtContent>
    </w:sdt>
    <w:p w14:paraId="31463D1D" w14:textId="235FFE2E" w:rsidR="00104640" w:rsidRPr="007E1A5B" w:rsidRDefault="006D18E1" w:rsidP="00061212">
      <w:pPr>
        <w:pStyle w:val="Teksttreci20"/>
        <w:shd w:val="clear" w:color="auto" w:fill="auto"/>
        <w:tabs>
          <w:tab w:val="left" w:pos="373"/>
        </w:tabs>
        <w:spacing w:after="416" w:line="259" w:lineRule="exact"/>
        <w:ind w:firstLine="0"/>
        <w:jc w:val="left"/>
        <w:rPr>
          <w:rFonts w:asciiTheme="minorHAnsi" w:hAnsiTheme="minorHAnsi"/>
          <w:b/>
          <w:sz w:val="24"/>
          <w:szCs w:val="24"/>
        </w:rPr>
      </w:pPr>
      <w:r w:rsidRPr="007E1A5B">
        <w:rPr>
          <w:rFonts w:ascii="Verdana" w:hAnsi="Verdana"/>
          <w:b/>
          <w:sz w:val="20"/>
          <w:szCs w:val="20"/>
        </w:rPr>
        <w:br w:type="page"/>
      </w:r>
    </w:p>
    <w:p w14:paraId="520ACFCB" w14:textId="51099FE3" w:rsidR="006D18E1" w:rsidRPr="00C63D5A" w:rsidRDefault="006D18E1" w:rsidP="00061212">
      <w:pPr>
        <w:pStyle w:val="Nagwek1"/>
        <w:jc w:val="both"/>
      </w:pPr>
      <w:bookmarkStart w:id="2" w:name="_Toc230389846"/>
      <w:r w:rsidRPr="00C63D5A">
        <w:lastRenderedPageBreak/>
        <w:t>Opis stanu istniejącego</w:t>
      </w:r>
      <w:bookmarkEnd w:id="2"/>
    </w:p>
    <w:p w14:paraId="29653054" w14:textId="6C6761FD" w:rsidR="00E27647" w:rsidRPr="007E1A5B" w:rsidRDefault="00E27647" w:rsidP="00061212">
      <w:pPr>
        <w:pStyle w:val="Teksttreci20"/>
        <w:shd w:val="clear" w:color="auto" w:fill="auto"/>
        <w:spacing w:line="276" w:lineRule="auto"/>
        <w:ind w:right="-6" w:firstLine="328"/>
        <w:jc w:val="both"/>
        <w:rPr>
          <w:rFonts w:asciiTheme="minorHAnsi" w:hAnsiTheme="minorHAnsi"/>
          <w:sz w:val="24"/>
          <w:szCs w:val="24"/>
        </w:rPr>
      </w:pPr>
      <w:r w:rsidRPr="007E1A5B">
        <w:rPr>
          <w:rFonts w:asciiTheme="minorHAnsi" w:hAnsiTheme="minorHAnsi"/>
          <w:sz w:val="24"/>
          <w:szCs w:val="24"/>
        </w:rPr>
        <w:t xml:space="preserve">Istniejące Centrum Sterowania Ruchem na terenie miasta Gliwice jest zlokalizowane </w:t>
      </w:r>
      <w:r w:rsidR="00BF2A16" w:rsidRPr="007E1A5B">
        <w:rPr>
          <w:rFonts w:asciiTheme="minorHAnsi" w:hAnsiTheme="minorHAnsi"/>
          <w:sz w:val="24"/>
          <w:szCs w:val="24"/>
        </w:rPr>
        <w:t>w </w:t>
      </w:r>
      <w:r w:rsidRPr="007E1A5B">
        <w:rPr>
          <w:rFonts w:asciiTheme="minorHAnsi" w:hAnsiTheme="minorHAnsi"/>
          <w:sz w:val="24"/>
          <w:szCs w:val="24"/>
        </w:rPr>
        <w:t xml:space="preserve">budynku Zarządu Dróg Miejskich w Gliwicach przy ulicy </w:t>
      </w:r>
      <w:r w:rsidR="00BF2A16" w:rsidRPr="007E1A5B">
        <w:rPr>
          <w:rFonts w:asciiTheme="minorHAnsi" w:hAnsiTheme="minorHAnsi"/>
          <w:sz w:val="24"/>
          <w:szCs w:val="24"/>
        </w:rPr>
        <w:t>Płowieckiej </w:t>
      </w:r>
      <w:r w:rsidRPr="007E1A5B">
        <w:rPr>
          <w:rFonts w:asciiTheme="minorHAnsi" w:hAnsiTheme="minorHAnsi"/>
          <w:sz w:val="24"/>
          <w:szCs w:val="24"/>
        </w:rPr>
        <w:t>31.</w:t>
      </w:r>
    </w:p>
    <w:p w14:paraId="0E73C3BB" w14:textId="77777777" w:rsidR="00E601E3" w:rsidRDefault="00E27647" w:rsidP="00061212">
      <w:pPr>
        <w:pStyle w:val="Teksttreci20"/>
        <w:shd w:val="clear" w:color="auto" w:fill="auto"/>
        <w:spacing w:before="194" w:after="0" w:line="276" w:lineRule="auto"/>
        <w:ind w:right="-6" w:firstLine="328"/>
        <w:jc w:val="both"/>
        <w:rPr>
          <w:rFonts w:asciiTheme="minorHAnsi" w:hAnsiTheme="minorHAnsi"/>
          <w:sz w:val="24"/>
          <w:szCs w:val="24"/>
        </w:rPr>
      </w:pPr>
      <w:r w:rsidRPr="007E1A5B">
        <w:rPr>
          <w:rFonts w:asciiTheme="minorHAnsi" w:hAnsiTheme="minorHAnsi"/>
          <w:sz w:val="24"/>
          <w:szCs w:val="24"/>
        </w:rPr>
        <w:t xml:space="preserve">Centrum Sterowania Ruchem składa się między innymi z dwóch pomieszczeń dyspozytorskich w których zlokalizowane są stanowiska zarządzania ruchem </w:t>
      </w:r>
      <w:r w:rsidR="00BF2A16" w:rsidRPr="007E1A5B">
        <w:rPr>
          <w:rFonts w:asciiTheme="minorHAnsi" w:hAnsiTheme="minorHAnsi"/>
          <w:sz w:val="24"/>
          <w:szCs w:val="24"/>
        </w:rPr>
        <w:t>na </w:t>
      </w:r>
      <w:r w:rsidRPr="007E1A5B">
        <w:rPr>
          <w:rFonts w:asciiTheme="minorHAnsi" w:hAnsiTheme="minorHAnsi"/>
          <w:sz w:val="24"/>
          <w:szCs w:val="24"/>
        </w:rPr>
        <w:t xml:space="preserve">terenie miasta oraz tunelem w ciągu DTŚ. </w:t>
      </w:r>
      <w:r w:rsidR="00123BD7" w:rsidRPr="00123BD7">
        <w:rPr>
          <w:rFonts w:asciiTheme="minorHAnsi" w:hAnsiTheme="minorHAnsi"/>
          <w:sz w:val="24"/>
          <w:szCs w:val="24"/>
        </w:rPr>
        <w:t>Pierwsze pomieszczenie składa się z czterech stanowisk operacyjnych oraz ściany wizyjnej. Drugie pomieszczenie przeznaczone jest do zarządzania ruchem w ciągu DTŚ oraz tunelem znajdującym się w centrum miasta Gliwice, które składa się z dwóch stanowisk operacyjnych oraz ściany wizyjnej.</w:t>
      </w:r>
    </w:p>
    <w:p w14:paraId="46516B4E" w14:textId="028E0CC3" w:rsidR="00E601E3" w:rsidRPr="00E601E3" w:rsidRDefault="00382776" w:rsidP="00061212">
      <w:pPr>
        <w:pStyle w:val="Teksttreci20"/>
        <w:shd w:val="clear" w:color="auto" w:fill="auto"/>
        <w:spacing w:before="194" w:after="0" w:line="276" w:lineRule="auto"/>
        <w:ind w:right="-6" w:firstLine="328"/>
        <w:jc w:val="both"/>
        <w:rPr>
          <w:rFonts w:asciiTheme="minorHAnsi" w:hAnsiTheme="minorHAnsi"/>
          <w:sz w:val="24"/>
          <w:szCs w:val="24"/>
        </w:rPr>
      </w:pPr>
      <w:r w:rsidRPr="00E601E3">
        <w:rPr>
          <w:rFonts w:asciiTheme="minorHAnsi" w:hAnsiTheme="minorHAnsi"/>
          <w:sz w:val="24"/>
          <w:szCs w:val="24"/>
        </w:rPr>
        <w:t>Centrum Sterowania Ruchem obsługiwane jest przez</w:t>
      </w:r>
      <w:r w:rsidR="00E601E3" w:rsidRPr="00E601E3">
        <w:rPr>
          <w:rFonts w:asciiTheme="minorHAnsi" w:hAnsiTheme="minorHAnsi"/>
          <w:sz w:val="24"/>
          <w:szCs w:val="24"/>
        </w:rPr>
        <w:t xml:space="preserve"> </w:t>
      </w:r>
      <w:r w:rsidRPr="00E601E3">
        <w:rPr>
          <w:rFonts w:asciiTheme="minorHAnsi" w:hAnsiTheme="minorHAnsi"/>
          <w:sz w:val="24"/>
          <w:szCs w:val="24"/>
        </w:rPr>
        <w:t>dwie serwerownie zlokalizowane</w:t>
      </w:r>
      <w:r w:rsidR="00E601E3" w:rsidRPr="00E601E3">
        <w:rPr>
          <w:rFonts w:asciiTheme="minorHAnsi" w:hAnsiTheme="minorHAnsi"/>
          <w:sz w:val="24"/>
          <w:szCs w:val="24"/>
        </w:rPr>
        <w:t xml:space="preserve"> w budynku ZDM oraz jedną serwerownie zlokalizowana w budynku </w:t>
      </w:r>
      <w:r w:rsidRPr="00E601E3">
        <w:rPr>
          <w:rFonts w:asciiTheme="minorHAnsi" w:hAnsiTheme="minorHAnsi"/>
          <w:sz w:val="24"/>
          <w:szCs w:val="24"/>
        </w:rPr>
        <w:t>technicznym” B</w:t>
      </w:r>
      <w:r w:rsidR="00E601E3" w:rsidRPr="00E601E3">
        <w:rPr>
          <w:rFonts w:asciiTheme="minorHAnsi" w:hAnsiTheme="minorHAnsi"/>
          <w:sz w:val="24"/>
          <w:szCs w:val="24"/>
        </w:rPr>
        <w:t xml:space="preserve">” tunelu na DTŚ przy ul. Dubois, w których zlokalizowany jest sprzęt IT służący do zarządzania sygnalizacjami świetlnymi, znakami zmiennej treści </w:t>
      </w:r>
      <w:r w:rsidRPr="00E601E3">
        <w:rPr>
          <w:rFonts w:asciiTheme="minorHAnsi" w:hAnsiTheme="minorHAnsi"/>
          <w:sz w:val="24"/>
          <w:szCs w:val="24"/>
        </w:rPr>
        <w:t>oraz tunelem w</w:t>
      </w:r>
      <w:r w:rsidR="00E601E3" w:rsidRPr="00E601E3">
        <w:rPr>
          <w:rFonts w:asciiTheme="minorHAnsi" w:hAnsiTheme="minorHAnsi"/>
          <w:sz w:val="24"/>
          <w:szCs w:val="24"/>
        </w:rPr>
        <w:t xml:space="preserve"> </w:t>
      </w:r>
      <w:r w:rsidRPr="00E601E3">
        <w:rPr>
          <w:rFonts w:asciiTheme="minorHAnsi" w:hAnsiTheme="minorHAnsi"/>
          <w:sz w:val="24"/>
          <w:szCs w:val="24"/>
        </w:rPr>
        <w:t>ciągu DTŚ Gliwice</w:t>
      </w:r>
      <w:r w:rsidR="00E601E3" w:rsidRPr="00E601E3">
        <w:rPr>
          <w:rFonts w:asciiTheme="minorHAnsi" w:hAnsiTheme="minorHAnsi"/>
          <w:sz w:val="24"/>
          <w:szCs w:val="24"/>
        </w:rPr>
        <w:t>. Do powyższych serwerowni podłączone są za pomocą sieci światłowodowej wszystkie sygnalizacje świetlne zlokalizowane na terenie miasta Gliwice. Istniejący system ITS składa się z następujących systemów i elementów:</w:t>
      </w:r>
    </w:p>
    <w:p w14:paraId="3C8E790F" w14:textId="77777777" w:rsidR="00E601E3" w:rsidRPr="00E601E3" w:rsidRDefault="00E601E3" w:rsidP="008F4610">
      <w:pPr>
        <w:pStyle w:val="Teksttreci20"/>
        <w:numPr>
          <w:ilvl w:val="0"/>
          <w:numId w:val="23"/>
        </w:numPr>
        <w:spacing w:line="346" w:lineRule="exact"/>
        <w:jc w:val="both"/>
        <w:rPr>
          <w:rFonts w:asciiTheme="minorHAnsi" w:hAnsiTheme="minorHAnsi"/>
          <w:sz w:val="24"/>
          <w:szCs w:val="24"/>
        </w:rPr>
      </w:pPr>
      <w:r w:rsidRPr="00E601E3">
        <w:rPr>
          <w:rFonts w:asciiTheme="minorHAnsi" w:hAnsiTheme="minorHAnsi"/>
          <w:sz w:val="24"/>
          <w:szCs w:val="24"/>
        </w:rPr>
        <w:t>Znaki zmiennej treści VMS – system SCADA;</w:t>
      </w:r>
    </w:p>
    <w:p w14:paraId="40C7199A" w14:textId="77777777" w:rsidR="00E601E3" w:rsidRPr="00E601E3" w:rsidRDefault="00E601E3" w:rsidP="008F4610">
      <w:pPr>
        <w:pStyle w:val="Teksttreci20"/>
        <w:numPr>
          <w:ilvl w:val="0"/>
          <w:numId w:val="23"/>
        </w:numPr>
        <w:spacing w:line="346" w:lineRule="exact"/>
        <w:jc w:val="both"/>
        <w:rPr>
          <w:rFonts w:asciiTheme="minorHAnsi" w:hAnsiTheme="minorHAnsi"/>
          <w:sz w:val="24"/>
          <w:szCs w:val="24"/>
        </w:rPr>
      </w:pPr>
      <w:r w:rsidRPr="00E601E3">
        <w:rPr>
          <w:rFonts w:asciiTheme="minorHAnsi" w:hAnsiTheme="minorHAnsi"/>
          <w:sz w:val="24"/>
          <w:szCs w:val="24"/>
        </w:rPr>
        <w:t xml:space="preserve">System identyfikacji wolnych miejsc parkingowych – system </w:t>
      </w:r>
      <w:proofErr w:type="spellStart"/>
      <w:r w:rsidRPr="00E601E3">
        <w:rPr>
          <w:rFonts w:asciiTheme="minorHAnsi" w:hAnsiTheme="minorHAnsi"/>
          <w:sz w:val="24"/>
          <w:szCs w:val="24"/>
        </w:rPr>
        <w:t>Urbiotica</w:t>
      </w:r>
      <w:proofErr w:type="spellEnd"/>
      <w:r w:rsidRPr="00E601E3">
        <w:rPr>
          <w:rFonts w:asciiTheme="minorHAnsi" w:hAnsiTheme="minorHAnsi"/>
          <w:sz w:val="24"/>
          <w:szCs w:val="24"/>
        </w:rPr>
        <w:t>;</w:t>
      </w:r>
    </w:p>
    <w:p w14:paraId="312E0B07" w14:textId="546A061C" w:rsidR="00E601E3" w:rsidRPr="00E601E3" w:rsidRDefault="00E601E3" w:rsidP="008F4610">
      <w:pPr>
        <w:pStyle w:val="Teksttreci20"/>
        <w:numPr>
          <w:ilvl w:val="0"/>
          <w:numId w:val="23"/>
        </w:numPr>
        <w:spacing w:line="346" w:lineRule="exact"/>
        <w:jc w:val="both"/>
        <w:rPr>
          <w:rFonts w:asciiTheme="minorHAnsi" w:hAnsiTheme="minorHAnsi"/>
          <w:sz w:val="24"/>
          <w:szCs w:val="24"/>
        </w:rPr>
      </w:pPr>
      <w:r w:rsidRPr="00E601E3">
        <w:rPr>
          <w:rFonts w:asciiTheme="minorHAnsi" w:hAnsiTheme="minorHAnsi"/>
          <w:sz w:val="24"/>
          <w:szCs w:val="24"/>
        </w:rPr>
        <w:t xml:space="preserve">Monitoring drogowy zlokalizowany </w:t>
      </w:r>
      <w:r w:rsidR="00382776" w:rsidRPr="00E601E3">
        <w:rPr>
          <w:rFonts w:asciiTheme="minorHAnsi" w:hAnsiTheme="minorHAnsi"/>
          <w:sz w:val="24"/>
          <w:szCs w:val="24"/>
        </w:rPr>
        <w:t>na wszystkich</w:t>
      </w:r>
      <w:r w:rsidRPr="00E601E3">
        <w:rPr>
          <w:rFonts w:asciiTheme="minorHAnsi" w:hAnsiTheme="minorHAnsi"/>
          <w:sz w:val="24"/>
          <w:szCs w:val="24"/>
        </w:rPr>
        <w:t xml:space="preserve"> </w:t>
      </w:r>
      <w:r w:rsidR="00382776" w:rsidRPr="00E601E3">
        <w:rPr>
          <w:rFonts w:asciiTheme="minorHAnsi" w:hAnsiTheme="minorHAnsi"/>
          <w:sz w:val="24"/>
          <w:szCs w:val="24"/>
        </w:rPr>
        <w:t>sygnalizacjach świetlnych oraz</w:t>
      </w:r>
      <w:r w:rsidRPr="00E601E3">
        <w:rPr>
          <w:rFonts w:asciiTheme="minorHAnsi" w:hAnsiTheme="minorHAnsi"/>
          <w:sz w:val="24"/>
          <w:szCs w:val="24"/>
        </w:rPr>
        <w:t xml:space="preserve"> w ciągu DK88 oraz DTŚ – </w:t>
      </w:r>
      <w:r w:rsidR="00200879" w:rsidRPr="00200879">
        <w:rPr>
          <w:rFonts w:asciiTheme="minorHAnsi" w:hAnsiTheme="minorHAnsi"/>
          <w:sz w:val="24"/>
          <w:szCs w:val="24"/>
        </w:rPr>
        <w:t xml:space="preserve">system VMS (Video </w:t>
      </w:r>
      <w:proofErr w:type="spellStart"/>
      <w:r w:rsidR="00200879" w:rsidRPr="00200879">
        <w:rPr>
          <w:rFonts w:asciiTheme="minorHAnsi" w:hAnsiTheme="minorHAnsi"/>
          <w:sz w:val="24"/>
          <w:szCs w:val="24"/>
        </w:rPr>
        <w:t>Manegement</w:t>
      </w:r>
      <w:proofErr w:type="spellEnd"/>
      <w:r w:rsidR="00200879" w:rsidRPr="00200879">
        <w:rPr>
          <w:rFonts w:asciiTheme="minorHAnsi" w:hAnsiTheme="minorHAnsi"/>
          <w:sz w:val="24"/>
          <w:szCs w:val="24"/>
        </w:rPr>
        <w:t xml:space="preserve"> System) </w:t>
      </w:r>
      <w:proofErr w:type="spellStart"/>
      <w:r w:rsidR="00200879" w:rsidRPr="00200879">
        <w:rPr>
          <w:rFonts w:asciiTheme="minorHAnsi" w:hAnsiTheme="minorHAnsi"/>
          <w:sz w:val="24"/>
          <w:szCs w:val="24"/>
        </w:rPr>
        <w:t>Milestone</w:t>
      </w:r>
      <w:proofErr w:type="spellEnd"/>
      <w:r w:rsidR="00200879" w:rsidRPr="00200879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200879" w:rsidRPr="00200879">
        <w:rPr>
          <w:rFonts w:asciiTheme="minorHAnsi" w:hAnsiTheme="minorHAnsi"/>
          <w:sz w:val="24"/>
          <w:szCs w:val="24"/>
        </w:rPr>
        <w:t>Xprotect</w:t>
      </w:r>
      <w:proofErr w:type="spellEnd"/>
      <w:r w:rsidR="00200879" w:rsidRPr="00200879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200879" w:rsidRPr="00200879">
        <w:rPr>
          <w:rFonts w:asciiTheme="minorHAnsi" w:hAnsiTheme="minorHAnsi"/>
          <w:sz w:val="24"/>
          <w:szCs w:val="24"/>
        </w:rPr>
        <w:t>Corporate</w:t>
      </w:r>
      <w:proofErr w:type="spellEnd"/>
      <w:r w:rsidR="00200879" w:rsidRPr="00200879">
        <w:rPr>
          <w:rFonts w:asciiTheme="minorHAnsi" w:hAnsiTheme="minorHAnsi"/>
          <w:sz w:val="24"/>
          <w:szCs w:val="24"/>
        </w:rPr>
        <w:t>;</w:t>
      </w:r>
    </w:p>
    <w:p w14:paraId="4E69DC77" w14:textId="77777777" w:rsidR="00E601E3" w:rsidRPr="00E601E3" w:rsidRDefault="00E601E3" w:rsidP="008F4610">
      <w:pPr>
        <w:pStyle w:val="Teksttreci20"/>
        <w:numPr>
          <w:ilvl w:val="0"/>
          <w:numId w:val="23"/>
        </w:numPr>
        <w:spacing w:line="346" w:lineRule="exact"/>
        <w:jc w:val="both"/>
        <w:rPr>
          <w:rFonts w:asciiTheme="minorHAnsi" w:hAnsiTheme="minorHAnsi"/>
          <w:sz w:val="24"/>
          <w:szCs w:val="24"/>
        </w:rPr>
      </w:pPr>
      <w:r w:rsidRPr="00E601E3">
        <w:rPr>
          <w:rFonts w:asciiTheme="minorHAnsi" w:hAnsiTheme="minorHAnsi"/>
          <w:sz w:val="24"/>
          <w:szCs w:val="24"/>
        </w:rPr>
        <w:t>Stacje meteorologiczne – system produkcji firmy Aster;</w:t>
      </w:r>
    </w:p>
    <w:p w14:paraId="4E3BA1AA" w14:textId="77777777" w:rsidR="00E601E3" w:rsidRPr="00E601E3" w:rsidRDefault="00E601E3" w:rsidP="008F4610">
      <w:pPr>
        <w:pStyle w:val="Teksttreci20"/>
        <w:numPr>
          <w:ilvl w:val="0"/>
          <w:numId w:val="23"/>
        </w:numPr>
        <w:spacing w:line="346" w:lineRule="exact"/>
        <w:jc w:val="both"/>
        <w:rPr>
          <w:rFonts w:asciiTheme="minorHAnsi" w:hAnsiTheme="minorHAnsi"/>
          <w:sz w:val="24"/>
          <w:szCs w:val="24"/>
        </w:rPr>
      </w:pPr>
      <w:r w:rsidRPr="00E601E3">
        <w:rPr>
          <w:rFonts w:asciiTheme="minorHAnsi" w:hAnsiTheme="minorHAnsi"/>
          <w:sz w:val="24"/>
          <w:szCs w:val="24"/>
        </w:rPr>
        <w:t>Aplikacja centralna integrująca urządzenia ITS – aplikacja ZIR24;</w:t>
      </w:r>
    </w:p>
    <w:p w14:paraId="60B5C7D4" w14:textId="77777777" w:rsidR="00E601E3" w:rsidRPr="00E601E3" w:rsidRDefault="00E601E3" w:rsidP="008F4610">
      <w:pPr>
        <w:pStyle w:val="Teksttreci20"/>
        <w:numPr>
          <w:ilvl w:val="0"/>
          <w:numId w:val="23"/>
        </w:numPr>
        <w:spacing w:line="346" w:lineRule="exact"/>
        <w:jc w:val="both"/>
        <w:rPr>
          <w:rFonts w:asciiTheme="minorHAnsi" w:hAnsiTheme="minorHAnsi"/>
          <w:sz w:val="24"/>
          <w:szCs w:val="24"/>
        </w:rPr>
      </w:pPr>
      <w:r w:rsidRPr="00E601E3">
        <w:rPr>
          <w:rFonts w:asciiTheme="minorHAnsi" w:hAnsiTheme="minorHAnsi"/>
          <w:sz w:val="24"/>
          <w:szCs w:val="24"/>
        </w:rPr>
        <w:t>Priorytet komunikacji zbiorowej i pojazdów uprzywilejowanych – system produkcji ZIR;</w:t>
      </w:r>
    </w:p>
    <w:p w14:paraId="38BFFE63" w14:textId="77777777" w:rsidR="00E601E3" w:rsidRPr="00E601E3" w:rsidRDefault="00E601E3" w:rsidP="008F4610">
      <w:pPr>
        <w:pStyle w:val="Teksttreci20"/>
        <w:numPr>
          <w:ilvl w:val="0"/>
          <w:numId w:val="23"/>
        </w:numPr>
        <w:spacing w:line="346" w:lineRule="exact"/>
        <w:jc w:val="both"/>
        <w:rPr>
          <w:rFonts w:asciiTheme="minorHAnsi" w:hAnsiTheme="minorHAnsi"/>
          <w:sz w:val="24"/>
          <w:szCs w:val="24"/>
        </w:rPr>
      </w:pPr>
      <w:r w:rsidRPr="00E601E3">
        <w:rPr>
          <w:rFonts w:asciiTheme="minorHAnsi" w:hAnsiTheme="minorHAnsi"/>
          <w:sz w:val="24"/>
          <w:szCs w:val="24"/>
        </w:rPr>
        <w:t>Aplikacja oraz strona internetowa ITS Gliwice – portal its.gliwice.eu;</w:t>
      </w:r>
    </w:p>
    <w:p w14:paraId="388EE4CC" w14:textId="77777777" w:rsidR="00E601E3" w:rsidRPr="00E601E3" w:rsidRDefault="00E601E3" w:rsidP="008F4610">
      <w:pPr>
        <w:pStyle w:val="Teksttreci20"/>
        <w:numPr>
          <w:ilvl w:val="0"/>
          <w:numId w:val="23"/>
        </w:numPr>
        <w:spacing w:line="346" w:lineRule="exact"/>
        <w:jc w:val="both"/>
        <w:rPr>
          <w:rFonts w:asciiTheme="minorHAnsi" w:hAnsiTheme="minorHAnsi"/>
          <w:sz w:val="24"/>
          <w:szCs w:val="24"/>
        </w:rPr>
      </w:pPr>
      <w:r w:rsidRPr="00E601E3">
        <w:rPr>
          <w:rFonts w:asciiTheme="minorHAnsi" w:hAnsiTheme="minorHAnsi"/>
          <w:sz w:val="24"/>
          <w:szCs w:val="24"/>
        </w:rPr>
        <w:t xml:space="preserve">System ważenia preselekcyjnego pojazdów – system WIM firmy </w:t>
      </w:r>
      <w:proofErr w:type="spellStart"/>
      <w:r w:rsidRPr="00E601E3">
        <w:rPr>
          <w:rFonts w:asciiTheme="minorHAnsi" w:hAnsiTheme="minorHAnsi"/>
          <w:sz w:val="24"/>
          <w:szCs w:val="24"/>
        </w:rPr>
        <w:t>Neurosoft</w:t>
      </w:r>
      <w:proofErr w:type="spellEnd"/>
      <w:r w:rsidRPr="00E601E3">
        <w:rPr>
          <w:rFonts w:asciiTheme="minorHAnsi" w:hAnsiTheme="minorHAnsi"/>
          <w:sz w:val="24"/>
          <w:szCs w:val="24"/>
        </w:rPr>
        <w:t>.</w:t>
      </w:r>
    </w:p>
    <w:p w14:paraId="04FE742F" w14:textId="77777777" w:rsidR="00E27647" w:rsidRPr="007E1A5B" w:rsidRDefault="00E27647" w:rsidP="00061212">
      <w:pPr>
        <w:pStyle w:val="Teksttreci20"/>
        <w:shd w:val="clear" w:color="auto" w:fill="auto"/>
        <w:spacing w:line="346" w:lineRule="exact"/>
        <w:ind w:firstLine="0"/>
        <w:jc w:val="both"/>
        <w:rPr>
          <w:rFonts w:asciiTheme="minorHAnsi" w:hAnsiTheme="minorHAnsi"/>
          <w:b/>
          <w:sz w:val="24"/>
          <w:szCs w:val="24"/>
        </w:rPr>
      </w:pPr>
      <w:r w:rsidRPr="007E1A5B">
        <w:rPr>
          <w:rFonts w:asciiTheme="minorHAnsi" w:hAnsiTheme="minorHAnsi"/>
          <w:b/>
          <w:sz w:val="24"/>
          <w:szCs w:val="24"/>
        </w:rPr>
        <w:t>Sterowanie ruchem drogowym na trenie miasta Gliwice odbywa się poprzez:</w:t>
      </w:r>
    </w:p>
    <w:p w14:paraId="34364810" w14:textId="7854ADF6" w:rsidR="00E601E3" w:rsidRDefault="00EF2001" w:rsidP="008F4610">
      <w:pPr>
        <w:pStyle w:val="Teksttreci20"/>
        <w:numPr>
          <w:ilvl w:val="0"/>
          <w:numId w:val="24"/>
        </w:numPr>
        <w:tabs>
          <w:tab w:val="left" w:pos="567"/>
        </w:tabs>
        <w:spacing w:line="276" w:lineRule="auto"/>
        <w:ind w:left="567"/>
        <w:jc w:val="both"/>
        <w:rPr>
          <w:rFonts w:asciiTheme="minorHAnsi" w:hAnsiTheme="minorHAnsi"/>
          <w:color w:val="auto"/>
          <w:sz w:val="24"/>
          <w:szCs w:val="24"/>
        </w:rPr>
      </w:pPr>
      <w:r>
        <w:rPr>
          <w:rFonts w:asciiTheme="minorHAnsi" w:hAnsiTheme="minorHAnsi"/>
          <w:color w:val="auto"/>
          <w:sz w:val="24"/>
          <w:szCs w:val="24"/>
        </w:rPr>
        <w:t xml:space="preserve">System ZIR24 zarządzający działaniem </w:t>
      </w:r>
      <w:r w:rsidR="00D2387E" w:rsidRPr="00E601E3">
        <w:rPr>
          <w:rFonts w:asciiTheme="minorHAnsi" w:hAnsiTheme="minorHAnsi"/>
          <w:color w:val="auto"/>
          <w:sz w:val="24"/>
          <w:szCs w:val="24"/>
        </w:rPr>
        <w:t>dynamiczn</w:t>
      </w:r>
      <w:r w:rsidR="00D2387E">
        <w:rPr>
          <w:rFonts w:asciiTheme="minorHAnsi" w:hAnsiTheme="minorHAnsi"/>
          <w:color w:val="auto"/>
          <w:sz w:val="24"/>
          <w:szCs w:val="24"/>
        </w:rPr>
        <w:t>ej</w:t>
      </w:r>
      <w:r w:rsidR="00D2387E" w:rsidRPr="00E601E3">
        <w:rPr>
          <w:rFonts w:asciiTheme="minorHAnsi" w:hAnsiTheme="minorHAnsi"/>
          <w:color w:val="auto"/>
          <w:sz w:val="24"/>
          <w:szCs w:val="24"/>
        </w:rPr>
        <w:t xml:space="preserve"> koordynacji sygnalizacji świetlnej</w:t>
      </w:r>
      <w:r w:rsidR="00E601E3" w:rsidRPr="00E601E3">
        <w:rPr>
          <w:rFonts w:asciiTheme="minorHAnsi" w:hAnsiTheme="minorHAnsi"/>
          <w:color w:val="auto"/>
          <w:sz w:val="24"/>
          <w:szCs w:val="24"/>
        </w:rPr>
        <w:t xml:space="preserve">   </w:t>
      </w:r>
      <w:r w:rsidR="00D2387E" w:rsidRPr="00E601E3">
        <w:rPr>
          <w:rFonts w:asciiTheme="minorHAnsi" w:hAnsiTheme="minorHAnsi"/>
          <w:color w:val="auto"/>
          <w:sz w:val="24"/>
          <w:szCs w:val="24"/>
        </w:rPr>
        <w:t xml:space="preserve">bazującą na </w:t>
      </w:r>
      <w:r w:rsidR="00382776" w:rsidRPr="00E601E3">
        <w:rPr>
          <w:rFonts w:asciiTheme="minorHAnsi" w:hAnsiTheme="minorHAnsi"/>
          <w:color w:val="auto"/>
          <w:sz w:val="24"/>
          <w:szCs w:val="24"/>
        </w:rPr>
        <w:t>danych uzyskanych</w:t>
      </w:r>
      <w:r w:rsidR="00E601E3" w:rsidRPr="00E601E3">
        <w:rPr>
          <w:rFonts w:asciiTheme="minorHAnsi" w:hAnsiTheme="minorHAnsi"/>
          <w:color w:val="auto"/>
          <w:sz w:val="24"/>
          <w:szCs w:val="24"/>
        </w:rPr>
        <w:t xml:space="preserve"> z kamer </w:t>
      </w:r>
      <w:proofErr w:type="spellStart"/>
      <w:r w:rsidR="00E601E3" w:rsidRPr="00E601E3">
        <w:rPr>
          <w:rFonts w:asciiTheme="minorHAnsi" w:hAnsiTheme="minorHAnsi"/>
          <w:color w:val="auto"/>
          <w:sz w:val="24"/>
          <w:szCs w:val="24"/>
        </w:rPr>
        <w:t>wideodetekcji</w:t>
      </w:r>
      <w:proofErr w:type="spellEnd"/>
      <w:r w:rsidR="00E601E3" w:rsidRPr="00E601E3">
        <w:rPr>
          <w:rFonts w:asciiTheme="minorHAnsi" w:hAnsiTheme="minorHAnsi"/>
          <w:color w:val="auto"/>
          <w:sz w:val="24"/>
          <w:szCs w:val="24"/>
        </w:rPr>
        <w:t>, pętli indukcyjnych oraz punktów pomiarowych zlokalizowanych na terenie miasta Gliwice;</w:t>
      </w:r>
    </w:p>
    <w:p w14:paraId="7D883B0F" w14:textId="49E3DFFE" w:rsidR="00E601E3" w:rsidRDefault="00E601E3" w:rsidP="008F4610">
      <w:pPr>
        <w:pStyle w:val="Teksttreci20"/>
        <w:numPr>
          <w:ilvl w:val="0"/>
          <w:numId w:val="24"/>
        </w:numPr>
        <w:tabs>
          <w:tab w:val="left" w:pos="567"/>
        </w:tabs>
        <w:spacing w:line="276" w:lineRule="auto"/>
        <w:ind w:left="567"/>
        <w:jc w:val="both"/>
        <w:rPr>
          <w:rFonts w:asciiTheme="minorHAnsi" w:hAnsiTheme="minorHAnsi"/>
          <w:color w:val="auto"/>
          <w:sz w:val="24"/>
          <w:szCs w:val="24"/>
        </w:rPr>
      </w:pPr>
      <w:r w:rsidRPr="00E601E3">
        <w:rPr>
          <w:rFonts w:asciiTheme="minorHAnsi" w:hAnsiTheme="minorHAnsi"/>
          <w:color w:val="auto"/>
          <w:sz w:val="24"/>
          <w:szCs w:val="24"/>
        </w:rPr>
        <w:t>ręczna ingerencję operatorów Centrum Sterowania Ruchem</w:t>
      </w:r>
      <w:r w:rsidR="00EF2001">
        <w:rPr>
          <w:rFonts w:asciiTheme="minorHAnsi" w:hAnsiTheme="minorHAnsi"/>
          <w:color w:val="auto"/>
          <w:sz w:val="24"/>
          <w:szCs w:val="24"/>
        </w:rPr>
        <w:t xml:space="preserve"> z poziomu aplikacji centralnej – ZIR24</w:t>
      </w:r>
    </w:p>
    <w:p w14:paraId="384083AB" w14:textId="00A7BCD1" w:rsidR="00E601E3" w:rsidRPr="00E601E3" w:rsidRDefault="00E601E3" w:rsidP="00061212">
      <w:pPr>
        <w:pStyle w:val="Teksttreci20"/>
        <w:tabs>
          <w:tab w:val="left" w:pos="567"/>
        </w:tabs>
        <w:spacing w:line="276" w:lineRule="auto"/>
        <w:ind w:firstLine="0"/>
        <w:jc w:val="both"/>
        <w:rPr>
          <w:rFonts w:asciiTheme="minorHAnsi" w:hAnsiTheme="minorHAnsi"/>
          <w:color w:val="auto"/>
          <w:sz w:val="24"/>
          <w:szCs w:val="24"/>
        </w:rPr>
      </w:pPr>
      <w:r w:rsidRPr="00E601E3">
        <w:rPr>
          <w:rFonts w:asciiTheme="minorHAnsi" w:hAnsiTheme="minorHAnsi"/>
          <w:b/>
          <w:sz w:val="24"/>
          <w:szCs w:val="24"/>
        </w:rPr>
        <w:t>Do celów zarządzania ruchem na terenie miasta Gliwice stosowane są:</w:t>
      </w:r>
    </w:p>
    <w:p w14:paraId="599FFC5B" w14:textId="60532284" w:rsidR="00E601E3" w:rsidRPr="00E601E3" w:rsidRDefault="00E601E3" w:rsidP="008F4610">
      <w:pPr>
        <w:pStyle w:val="Teksttreci20"/>
        <w:numPr>
          <w:ilvl w:val="0"/>
          <w:numId w:val="25"/>
        </w:numPr>
        <w:ind w:left="567" w:right="-6" w:hanging="425"/>
        <w:jc w:val="both"/>
        <w:rPr>
          <w:rFonts w:asciiTheme="minorHAnsi" w:hAnsiTheme="minorHAnsi"/>
          <w:sz w:val="24"/>
          <w:szCs w:val="24"/>
        </w:rPr>
      </w:pPr>
      <w:r w:rsidRPr="00E601E3">
        <w:rPr>
          <w:rFonts w:asciiTheme="minorHAnsi" w:hAnsiTheme="minorHAnsi"/>
          <w:sz w:val="24"/>
          <w:szCs w:val="24"/>
        </w:rPr>
        <w:t xml:space="preserve">punkty pomiaru </w:t>
      </w:r>
      <w:r w:rsidR="00382776" w:rsidRPr="00E601E3">
        <w:rPr>
          <w:rFonts w:asciiTheme="minorHAnsi" w:hAnsiTheme="minorHAnsi"/>
          <w:sz w:val="24"/>
          <w:szCs w:val="24"/>
        </w:rPr>
        <w:t>natężeń ruchu pojazdów na</w:t>
      </w:r>
      <w:r w:rsidRPr="00E601E3">
        <w:rPr>
          <w:rFonts w:asciiTheme="minorHAnsi" w:hAnsiTheme="minorHAnsi"/>
          <w:sz w:val="24"/>
          <w:szCs w:val="24"/>
        </w:rPr>
        <w:t xml:space="preserve"> </w:t>
      </w:r>
      <w:r w:rsidR="00382776" w:rsidRPr="00E601E3">
        <w:rPr>
          <w:rFonts w:asciiTheme="minorHAnsi" w:hAnsiTheme="minorHAnsi"/>
          <w:sz w:val="24"/>
          <w:szCs w:val="24"/>
        </w:rPr>
        <w:t>wlotach ulic w</w:t>
      </w:r>
      <w:r w:rsidRPr="00E601E3">
        <w:rPr>
          <w:rFonts w:asciiTheme="minorHAnsi" w:hAnsiTheme="minorHAnsi"/>
          <w:sz w:val="24"/>
          <w:szCs w:val="24"/>
        </w:rPr>
        <w:t xml:space="preserve"> </w:t>
      </w:r>
      <w:r w:rsidR="00382776" w:rsidRPr="00E601E3">
        <w:rPr>
          <w:rFonts w:asciiTheme="minorHAnsi" w:hAnsiTheme="minorHAnsi"/>
          <w:sz w:val="24"/>
          <w:szCs w:val="24"/>
        </w:rPr>
        <w:t>obszarze skrzyżowań z</w:t>
      </w:r>
      <w:r w:rsidRPr="00E601E3">
        <w:rPr>
          <w:rFonts w:asciiTheme="minorHAnsi" w:hAnsiTheme="minorHAnsi"/>
          <w:sz w:val="24"/>
          <w:szCs w:val="24"/>
        </w:rPr>
        <w:t xml:space="preserve"> sygnalizacjami świetlnymi, w ciągu DTŚ oraz DK88 na terenie miasta Gliwice;</w:t>
      </w:r>
    </w:p>
    <w:p w14:paraId="69A10B5E" w14:textId="77777777" w:rsidR="00E601E3" w:rsidRPr="00E601E3" w:rsidRDefault="00E601E3" w:rsidP="008F4610">
      <w:pPr>
        <w:pStyle w:val="Teksttreci20"/>
        <w:numPr>
          <w:ilvl w:val="0"/>
          <w:numId w:val="25"/>
        </w:numPr>
        <w:ind w:left="567" w:right="-6" w:hanging="425"/>
        <w:jc w:val="both"/>
        <w:rPr>
          <w:rFonts w:asciiTheme="minorHAnsi" w:hAnsiTheme="minorHAnsi"/>
          <w:sz w:val="24"/>
          <w:szCs w:val="24"/>
        </w:rPr>
      </w:pPr>
      <w:r w:rsidRPr="00E601E3">
        <w:rPr>
          <w:rFonts w:asciiTheme="minorHAnsi" w:hAnsiTheme="minorHAnsi"/>
          <w:sz w:val="24"/>
          <w:szCs w:val="24"/>
        </w:rPr>
        <w:t>system automatycznego pobierania danych z punktów pomiarowych do systemu składowania danych wraz z aplikacją udostępniającą dane o natężeniach ruchu pojazdów;</w:t>
      </w:r>
    </w:p>
    <w:p w14:paraId="623E0CF5" w14:textId="77777777" w:rsidR="00E601E3" w:rsidRPr="00E601E3" w:rsidRDefault="00E601E3" w:rsidP="008F4610">
      <w:pPr>
        <w:pStyle w:val="Teksttreci20"/>
        <w:numPr>
          <w:ilvl w:val="0"/>
          <w:numId w:val="25"/>
        </w:numPr>
        <w:ind w:left="567" w:right="-6" w:hanging="425"/>
        <w:jc w:val="both"/>
        <w:rPr>
          <w:rFonts w:asciiTheme="minorHAnsi" w:hAnsiTheme="minorHAnsi"/>
          <w:sz w:val="24"/>
          <w:szCs w:val="24"/>
        </w:rPr>
      </w:pPr>
      <w:r w:rsidRPr="00E601E3">
        <w:rPr>
          <w:rFonts w:asciiTheme="minorHAnsi" w:hAnsiTheme="minorHAnsi"/>
          <w:sz w:val="24"/>
          <w:szCs w:val="24"/>
        </w:rPr>
        <w:t>kamery monitoringu miejskiego zapewniające obserwowanie obszaru wewnątrz skrzyżowań i na ich wlotach;</w:t>
      </w:r>
    </w:p>
    <w:p w14:paraId="0183FDDB" w14:textId="77777777" w:rsidR="00E601E3" w:rsidRPr="00E601E3" w:rsidRDefault="00E601E3" w:rsidP="008F4610">
      <w:pPr>
        <w:pStyle w:val="Teksttreci20"/>
        <w:numPr>
          <w:ilvl w:val="0"/>
          <w:numId w:val="25"/>
        </w:numPr>
        <w:ind w:left="567" w:right="-6" w:hanging="425"/>
        <w:jc w:val="both"/>
        <w:rPr>
          <w:rFonts w:asciiTheme="minorHAnsi" w:hAnsiTheme="minorHAnsi"/>
          <w:sz w:val="24"/>
          <w:szCs w:val="24"/>
        </w:rPr>
      </w:pPr>
      <w:r w:rsidRPr="00E601E3">
        <w:rPr>
          <w:rFonts w:asciiTheme="minorHAnsi" w:hAnsiTheme="minorHAnsi"/>
          <w:sz w:val="24"/>
          <w:szCs w:val="24"/>
        </w:rPr>
        <w:lastRenderedPageBreak/>
        <w:t>punktów dostępowych IT zlokalizowane przy każdej sygnalizacji świetlnej na terenie miasta Gliwice;</w:t>
      </w:r>
    </w:p>
    <w:p w14:paraId="3FAE6EC9" w14:textId="77777777" w:rsidR="00E601E3" w:rsidRPr="00E601E3" w:rsidRDefault="00E601E3" w:rsidP="008F4610">
      <w:pPr>
        <w:pStyle w:val="Teksttreci20"/>
        <w:numPr>
          <w:ilvl w:val="0"/>
          <w:numId w:val="25"/>
        </w:numPr>
        <w:ind w:left="567" w:right="-6" w:hanging="425"/>
        <w:jc w:val="both"/>
        <w:rPr>
          <w:rFonts w:asciiTheme="minorHAnsi" w:hAnsiTheme="minorHAnsi"/>
          <w:sz w:val="24"/>
          <w:szCs w:val="24"/>
        </w:rPr>
      </w:pPr>
      <w:r w:rsidRPr="00E601E3">
        <w:rPr>
          <w:rFonts w:asciiTheme="minorHAnsi" w:hAnsiTheme="minorHAnsi"/>
          <w:sz w:val="24"/>
          <w:szCs w:val="24"/>
        </w:rPr>
        <w:t>Centrum Sterowania Ruchem wyposażone w systemy do zarządzania i monitorowania ruchu drogowego na terenie miasta Gliwice;</w:t>
      </w:r>
    </w:p>
    <w:p w14:paraId="21DCDFA7" w14:textId="77777777" w:rsidR="00E601E3" w:rsidRPr="00E601E3" w:rsidRDefault="00E601E3" w:rsidP="008F4610">
      <w:pPr>
        <w:pStyle w:val="Teksttreci20"/>
        <w:numPr>
          <w:ilvl w:val="0"/>
          <w:numId w:val="25"/>
        </w:numPr>
        <w:ind w:left="567" w:right="-6" w:hanging="425"/>
        <w:jc w:val="both"/>
        <w:rPr>
          <w:rFonts w:asciiTheme="minorHAnsi" w:hAnsiTheme="minorHAnsi"/>
          <w:sz w:val="24"/>
          <w:szCs w:val="24"/>
        </w:rPr>
      </w:pPr>
      <w:r w:rsidRPr="00E601E3">
        <w:rPr>
          <w:rFonts w:asciiTheme="minorHAnsi" w:hAnsiTheme="minorHAnsi"/>
          <w:sz w:val="24"/>
          <w:szCs w:val="24"/>
        </w:rPr>
        <w:t>priorytet komunikacji zbiorowej dla linii autobusowych poruszających się na terenie miasta Gliwice;</w:t>
      </w:r>
    </w:p>
    <w:p w14:paraId="317CC550" w14:textId="77777777" w:rsidR="00E601E3" w:rsidRPr="00E601E3" w:rsidRDefault="00E601E3" w:rsidP="008F4610">
      <w:pPr>
        <w:pStyle w:val="Teksttreci20"/>
        <w:numPr>
          <w:ilvl w:val="0"/>
          <w:numId w:val="25"/>
        </w:numPr>
        <w:ind w:left="567" w:right="-6" w:hanging="425"/>
        <w:jc w:val="both"/>
        <w:rPr>
          <w:rFonts w:asciiTheme="minorHAnsi" w:hAnsiTheme="minorHAnsi"/>
          <w:sz w:val="24"/>
          <w:szCs w:val="24"/>
        </w:rPr>
      </w:pPr>
      <w:r w:rsidRPr="00E601E3">
        <w:rPr>
          <w:rFonts w:asciiTheme="minorHAnsi" w:hAnsiTheme="minorHAnsi"/>
          <w:sz w:val="24"/>
          <w:szCs w:val="24"/>
        </w:rPr>
        <w:t>priorytet pojazdów służb ratowniczych przejeżdżających przez skrzyżowania wyposażone w sygnalizacje świetlne;</w:t>
      </w:r>
    </w:p>
    <w:p w14:paraId="1AAA5805" w14:textId="64455860" w:rsidR="00E601E3" w:rsidRPr="00E601E3" w:rsidRDefault="00E601E3" w:rsidP="008F4610">
      <w:pPr>
        <w:pStyle w:val="Teksttreci20"/>
        <w:numPr>
          <w:ilvl w:val="0"/>
          <w:numId w:val="25"/>
        </w:numPr>
        <w:ind w:left="567" w:right="-6" w:hanging="425"/>
        <w:jc w:val="both"/>
        <w:rPr>
          <w:rFonts w:asciiTheme="minorHAnsi" w:hAnsiTheme="minorHAnsi"/>
          <w:sz w:val="24"/>
          <w:szCs w:val="24"/>
        </w:rPr>
      </w:pPr>
      <w:r w:rsidRPr="00E601E3">
        <w:rPr>
          <w:rFonts w:asciiTheme="minorHAnsi" w:hAnsiTheme="minorHAnsi"/>
          <w:sz w:val="24"/>
          <w:szCs w:val="24"/>
        </w:rPr>
        <w:t>znak</w:t>
      </w:r>
      <w:r w:rsidR="00DF3B1D">
        <w:rPr>
          <w:rFonts w:asciiTheme="minorHAnsi" w:hAnsiTheme="minorHAnsi"/>
          <w:sz w:val="24"/>
          <w:szCs w:val="24"/>
        </w:rPr>
        <w:t>i</w:t>
      </w:r>
      <w:r w:rsidRPr="00E601E3">
        <w:rPr>
          <w:rFonts w:asciiTheme="minorHAnsi" w:hAnsiTheme="minorHAnsi"/>
          <w:sz w:val="24"/>
          <w:szCs w:val="24"/>
        </w:rPr>
        <w:t xml:space="preserve"> zmiennej treści VMS;</w:t>
      </w:r>
    </w:p>
    <w:p w14:paraId="13FF7603" w14:textId="77777777" w:rsidR="00E601E3" w:rsidRPr="00E601E3" w:rsidRDefault="00E601E3" w:rsidP="008F4610">
      <w:pPr>
        <w:pStyle w:val="Teksttreci20"/>
        <w:numPr>
          <w:ilvl w:val="0"/>
          <w:numId w:val="25"/>
        </w:numPr>
        <w:ind w:left="567" w:right="-6" w:hanging="425"/>
        <w:jc w:val="both"/>
        <w:rPr>
          <w:rFonts w:asciiTheme="minorHAnsi" w:hAnsiTheme="minorHAnsi"/>
          <w:sz w:val="24"/>
          <w:szCs w:val="24"/>
        </w:rPr>
      </w:pPr>
      <w:r w:rsidRPr="00E601E3">
        <w:rPr>
          <w:rFonts w:asciiTheme="minorHAnsi" w:hAnsiTheme="minorHAnsi"/>
          <w:sz w:val="24"/>
          <w:szCs w:val="24"/>
        </w:rPr>
        <w:t>system identyfikacji wolnych miejsc parkingowych;</w:t>
      </w:r>
    </w:p>
    <w:p w14:paraId="4A5EFB6D" w14:textId="77777777" w:rsidR="00E601E3" w:rsidRPr="00E601E3" w:rsidRDefault="00E601E3" w:rsidP="008F4610">
      <w:pPr>
        <w:pStyle w:val="Teksttreci20"/>
        <w:numPr>
          <w:ilvl w:val="0"/>
          <w:numId w:val="25"/>
        </w:numPr>
        <w:ind w:left="567" w:right="-6" w:hanging="425"/>
        <w:jc w:val="both"/>
        <w:rPr>
          <w:rFonts w:asciiTheme="minorHAnsi" w:hAnsiTheme="minorHAnsi"/>
          <w:sz w:val="24"/>
          <w:szCs w:val="24"/>
        </w:rPr>
      </w:pPr>
      <w:r w:rsidRPr="00E601E3">
        <w:rPr>
          <w:rFonts w:asciiTheme="minorHAnsi" w:hAnsiTheme="minorHAnsi"/>
          <w:sz w:val="24"/>
          <w:szCs w:val="24"/>
        </w:rPr>
        <w:t>system zarządzania ruchem w ciągu DTŚ oraz tunelem zlokalizowanym w centrum miasta;</w:t>
      </w:r>
    </w:p>
    <w:p w14:paraId="38E05020" w14:textId="77777777" w:rsidR="00E601E3" w:rsidRPr="00E601E3" w:rsidRDefault="00E601E3" w:rsidP="008F4610">
      <w:pPr>
        <w:pStyle w:val="Teksttreci20"/>
        <w:numPr>
          <w:ilvl w:val="0"/>
          <w:numId w:val="25"/>
        </w:numPr>
        <w:ind w:left="567" w:right="-6" w:hanging="425"/>
        <w:jc w:val="both"/>
        <w:rPr>
          <w:rFonts w:asciiTheme="minorHAnsi" w:hAnsiTheme="minorHAnsi"/>
          <w:sz w:val="24"/>
          <w:szCs w:val="24"/>
        </w:rPr>
      </w:pPr>
      <w:r w:rsidRPr="00E601E3">
        <w:rPr>
          <w:rFonts w:asciiTheme="minorHAnsi" w:hAnsiTheme="minorHAnsi"/>
          <w:sz w:val="24"/>
          <w:szCs w:val="24"/>
        </w:rPr>
        <w:t>system preselekcyjnego ważenia pojazdów,</w:t>
      </w:r>
    </w:p>
    <w:p w14:paraId="22242DF1" w14:textId="77777777" w:rsidR="00E601E3" w:rsidRDefault="00E601E3" w:rsidP="00061212">
      <w:pPr>
        <w:pStyle w:val="Teksttreci20"/>
        <w:ind w:right="-6"/>
        <w:jc w:val="both"/>
        <w:rPr>
          <w:rFonts w:asciiTheme="minorHAnsi" w:hAnsiTheme="minorHAnsi"/>
          <w:sz w:val="24"/>
          <w:szCs w:val="24"/>
        </w:rPr>
      </w:pPr>
    </w:p>
    <w:p w14:paraId="059FB4B3" w14:textId="4B5F5E39" w:rsidR="00E601E3" w:rsidRPr="00E601E3" w:rsidRDefault="00E601E3" w:rsidP="00382776">
      <w:pPr>
        <w:pStyle w:val="Teksttreci20"/>
        <w:ind w:right="-6" w:firstLine="567"/>
        <w:jc w:val="both"/>
        <w:rPr>
          <w:rFonts w:asciiTheme="minorHAnsi" w:hAnsiTheme="minorHAnsi"/>
          <w:sz w:val="24"/>
          <w:szCs w:val="24"/>
        </w:rPr>
      </w:pPr>
      <w:r w:rsidRPr="00E601E3">
        <w:rPr>
          <w:rFonts w:asciiTheme="minorHAnsi" w:hAnsiTheme="minorHAnsi"/>
          <w:sz w:val="24"/>
          <w:szCs w:val="24"/>
        </w:rPr>
        <w:t xml:space="preserve">Zamawiający aktualnie używa </w:t>
      </w:r>
      <w:r>
        <w:rPr>
          <w:rFonts w:asciiTheme="minorHAnsi" w:hAnsiTheme="minorHAnsi"/>
          <w:sz w:val="24"/>
          <w:szCs w:val="24"/>
        </w:rPr>
        <w:t>i</w:t>
      </w:r>
      <w:r w:rsidRPr="00E601E3">
        <w:rPr>
          <w:rFonts w:asciiTheme="minorHAnsi" w:hAnsiTheme="minorHAnsi"/>
          <w:sz w:val="24"/>
          <w:szCs w:val="24"/>
        </w:rPr>
        <w:t xml:space="preserve"> eksploatuje system (aplikację</w:t>
      </w:r>
      <w:r>
        <w:rPr>
          <w:rFonts w:asciiTheme="minorHAnsi" w:hAnsiTheme="minorHAnsi"/>
          <w:sz w:val="24"/>
          <w:szCs w:val="24"/>
        </w:rPr>
        <w:t xml:space="preserve"> </w:t>
      </w:r>
      <w:r w:rsidRPr="00E601E3">
        <w:rPr>
          <w:rFonts w:asciiTheme="minorHAnsi" w:hAnsiTheme="minorHAnsi"/>
          <w:sz w:val="24"/>
          <w:szCs w:val="24"/>
        </w:rPr>
        <w:t>centralną) ZIR24, który jest interfejsem dl</w:t>
      </w:r>
      <w:r>
        <w:rPr>
          <w:rFonts w:asciiTheme="minorHAnsi" w:hAnsiTheme="minorHAnsi"/>
          <w:sz w:val="24"/>
          <w:szCs w:val="24"/>
        </w:rPr>
        <w:t xml:space="preserve">a </w:t>
      </w:r>
      <w:r w:rsidRPr="00E601E3">
        <w:rPr>
          <w:rFonts w:asciiTheme="minorHAnsi" w:hAnsiTheme="minorHAnsi"/>
          <w:sz w:val="24"/>
          <w:szCs w:val="24"/>
        </w:rPr>
        <w:t>eksploatowanych podsystemów systemu ITS Gliwice. Te podsystemy to między innymi:</w:t>
      </w:r>
    </w:p>
    <w:p w14:paraId="5AE3E927" w14:textId="599DDB97" w:rsidR="00E601E3" w:rsidRPr="00E601E3" w:rsidRDefault="00E601E3" w:rsidP="008F4610">
      <w:pPr>
        <w:pStyle w:val="Teksttreci20"/>
        <w:numPr>
          <w:ilvl w:val="0"/>
          <w:numId w:val="26"/>
        </w:numPr>
        <w:ind w:left="567" w:right="-6" w:hanging="425"/>
        <w:jc w:val="both"/>
        <w:rPr>
          <w:rFonts w:asciiTheme="minorHAnsi" w:hAnsiTheme="minorHAnsi"/>
          <w:sz w:val="24"/>
          <w:szCs w:val="24"/>
        </w:rPr>
      </w:pPr>
      <w:r w:rsidRPr="00E601E3">
        <w:rPr>
          <w:rFonts w:asciiTheme="minorHAnsi" w:hAnsiTheme="minorHAnsi"/>
          <w:sz w:val="24"/>
          <w:szCs w:val="24"/>
        </w:rPr>
        <w:t>system sterowania ruchem;</w:t>
      </w:r>
    </w:p>
    <w:p w14:paraId="74746ADC" w14:textId="615F694A" w:rsidR="00E601E3" w:rsidRPr="00E601E3" w:rsidRDefault="00E601E3" w:rsidP="008F4610">
      <w:pPr>
        <w:pStyle w:val="Teksttreci20"/>
        <w:numPr>
          <w:ilvl w:val="0"/>
          <w:numId w:val="26"/>
        </w:numPr>
        <w:ind w:left="567" w:right="-6" w:hanging="425"/>
        <w:jc w:val="both"/>
        <w:rPr>
          <w:rFonts w:asciiTheme="minorHAnsi" w:hAnsiTheme="minorHAnsi"/>
          <w:sz w:val="24"/>
          <w:szCs w:val="24"/>
        </w:rPr>
      </w:pPr>
      <w:r w:rsidRPr="00E601E3">
        <w:rPr>
          <w:rFonts w:asciiTheme="minorHAnsi" w:hAnsiTheme="minorHAnsi"/>
          <w:sz w:val="24"/>
          <w:szCs w:val="24"/>
        </w:rPr>
        <w:t>system priorytetu transportu publicznego;</w:t>
      </w:r>
    </w:p>
    <w:p w14:paraId="31347721" w14:textId="245723F6" w:rsidR="00E601E3" w:rsidRPr="00E601E3" w:rsidRDefault="00E601E3" w:rsidP="008F4610">
      <w:pPr>
        <w:pStyle w:val="Teksttreci20"/>
        <w:numPr>
          <w:ilvl w:val="0"/>
          <w:numId w:val="26"/>
        </w:numPr>
        <w:ind w:left="567" w:right="-6" w:hanging="425"/>
        <w:jc w:val="both"/>
        <w:rPr>
          <w:rFonts w:asciiTheme="minorHAnsi" w:hAnsiTheme="minorHAnsi"/>
          <w:sz w:val="24"/>
          <w:szCs w:val="24"/>
        </w:rPr>
      </w:pPr>
      <w:r w:rsidRPr="00E601E3">
        <w:rPr>
          <w:rFonts w:asciiTheme="minorHAnsi" w:hAnsiTheme="minorHAnsi"/>
          <w:sz w:val="24"/>
          <w:szCs w:val="24"/>
        </w:rPr>
        <w:t>system priorytetu pojazdów uprzywilejowanych;</w:t>
      </w:r>
    </w:p>
    <w:p w14:paraId="45B9AE24" w14:textId="3E0B6A4F" w:rsidR="00181D9C" w:rsidRDefault="00E601E3" w:rsidP="008F4610">
      <w:pPr>
        <w:pStyle w:val="Teksttreci20"/>
        <w:numPr>
          <w:ilvl w:val="0"/>
          <w:numId w:val="26"/>
        </w:numPr>
        <w:ind w:left="567" w:right="-6" w:hanging="425"/>
        <w:jc w:val="both"/>
        <w:rPr>
          <w:rFonts w:asciiTheme="minorHAnsi" w:hAnsiTheme="minorHAnsi"/>
          <w:sz w:val="24"/>
          <w:szCs w:val="24"/>
        </w:rPr>
      </w:pPr>
      <w:r w:rsidRPr="00E601E3">
        <w:rPr>
          <w:rFonts w:asciiTheme="minorHAnsi" w:hAnsiTheme="minorHAnsi"/>
          <w:sz w:val="24"/>
          <w:szCs w:val="24"/>
        </w:rPr>
        <w:t>system monitoringu sygnalizacji świetlnych.</w:t>
      </w:r>
    </w:p>
    <w:p w14:paraId="45BBC975" w14:textId="140BF056" w:rsidR="00E601E3" w:rsidRDefault="00EF2001" w:rsidP="008F4610">
      <w:pPr>
        <w:pStyle w:val="Teksttreci20"/>
        <w:numPr>
          <w:ilvl w:val="0"/>
          <w:numId w:val="26"/>
        </w:numPr>
        <w:ind w:left="567" w:right="-6" w:hanging="425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system zarządzania znakami VMS</w:t>
      </w:r>
    </w:p>
    <w:p w14:paraId="5E4CE6BF" w14:textId="2FE2157A" w:rsidR="00D15911" w:rsidRDefault="00D15911" w:rsidP="008F4610">
      <w:pPr>
        <w:pStyle w:val="Teksttreci20"/>
        <w:numPr>
          <w:ilvl w:val="0"/>
          <w:numId w:val="26"/>
        </w:numPr>
        <w:ind w:left="567" w:right="-6" w:hanging="425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system identyfikacji wolnych miejsc parkingowych</w:t>
      </w:r>
    </w:p>
    <w:p w14:paraId="40553139" w14:textId="77777777" w:rsidR="009F0AC7" w:rsidRDefault="009F0AC7" w:rsidP="009F0AC7">
      <w:pPr>
        <w:pStyle w:val="Teksttreci20"/>
        <w:ind w:right="-6" w:firstLine="0"/>
        <w:jc w:val="both"/>
        <w:rPr>
          <w:rFonts w:asciiTheme="minorHAnsi" w:hAnsiTheme="minorHAnsi"/>
          <w:sz w:val="24"/>
          <w:szCs w:val="24"/>
        </w:rPr>
      </w:pPr>
    </w:p>
    <w:p w14:paraId="2FB315C9" w14:textId="15E120B0" w:rsidR="009F0AC7" w:rsidRPr="009F0AC7" w:rsidRDefault="009F0AC7" w:rsidP="00382776">
      <w:pPr>
        <w:pStyle w:val="Teksttreci20"/>
        <w:spacing w:line="276" w:lineRule="auto"/>
        <w:ind w:left="142" w:right="-6" w:firstLine="425"/>
        <w:jc w:val="both"/>
        <w:rPr>
          <w:rFonts w:asciiTheme="minorHAnsi" w:hAnsiTheme="minorHAnsi"/>
          <w:sz w:val="24"/>
          <w:szCs w:val="24"/>
        </w:rPr>
      </w:pPr>
      <w:r w:rsidRPr="009F0AC7">
        <w:rPr>
          <w:rFonts w:asciiTheme="minorHAnsi" w:hAnsiTheme="minorHAnsi"/>
          <w:sz w:val="24"/>
          <w:szCs w:val="24"/>
        </w:rPr>
        <w:t>Zamawiający informuje, iż w dniu 25.03.2026 r. została podpisana umowa na realizację zadania inwestycyjnego pn.: „Rozbudowa i modernizacja systemu ITS w Gliwicach”, przewidzianego do realizacji w okresie 12 miesięcy od dnia zawarcia umowy.</w:t>
      </w:r>
    </w:p>
    <w:p w14:paraId="04579B5C" w14:textId="77777777" w:rsidR="009F0AC7" w:rsidRPr="009F0AC7" w:rsidRDefault="009F0AC7" w:rsidP="009F0AC7">
      <w:pPr>
        <w:pStyle w:val="Teksttreci20"/>
        <w:spacing w:line="276" w:lineRule="auto"/>
        <w:ind w:left="142" w:right="-6" w:firstLine="0"/>
        <w:jc w:val="both"/>
        <w:rPr>
          <w:rFonts w:asciiTheme="minorHAnsi" w:hAnsiTheme="minorHAnsi"/>
          <w:sz w:val="24"/>
          <w:szCs w:val="24"/>
        </w:rPr>
      </w:pPr>
      <w:r w:rsidRPr="009F0AC7">
        <w:rPr>
          <w:rFonts w:asciiTheme="minorHAnsi" w:hAnsiTheme="minorHAnsi"/>
          <w:sz w:val="24"/>
          <w:szCs w:val="24"/>
        </w:rPr>
        <w:t>W okresie obowiązywania niniejszej umowy utrzymaniowej infrastruktura objęta utrzymaniem będzie podlegała sukcesywnej modernizacji, rozbudowie oraz wymianie wybranych urządzeń i podsystemów ITS.</w:t>
      </w:r>
    </w:p>
    <w:p w14:paraId="2FEFDC02" w14:textId="77777777" w:rsidR="009F0AC7" w:rsidRPr="009F0AC7" w:rsidRDefault="009F0AC7" w:rsidP="009F0AC7">
      <w:pPr>
        <w:pStyle w:val="Teksttreci20"/>
        <w:spacing w:line="276" w:lineRule="auto"/>
        <w:ind w:left="142" w:right="-6" w:firstLine="0"/>
        <w:jc w:val="both"/>
        <w:rPr>
          <w:rFonts w:asciiTheme="minorHAnsi" w:hAnsiTheme="minorHAnsi"/>
          <w:sz w:val="24"/>
          <w:szCs w:val="24"/>
        </w:rPr>
      </w:pPr>
      <w:r w:rsidRPr="009F0AC7">
        <w:rPr>
          <w:rFonts w:asciiTheme="minorHAnsi" w:hAnsiTheme="minorHAnsi"/>
          <w:sz w:val="24"/>
          <w:szCs w:val="24"/>
        </w:rPr>
        <w:t>Planowany zakres inwestycji obejmuje w szczególności:</w:t>
      </w:r>
    </w:p>
    <w:p w14:paraId="1FD80C6C" w14:textId="77777777" w:rsidR="009F0AC7" w:rsidRPr="009F0AC7" w:rsidRDefault="009F0AC7" w:rsidP="008F4610">
      <w:pPr>
        <w:pStyle w:val="Teksttreci20"/>
        <w:numPr>
          <w:ilvl w:val="0"/>
          <w:numId w:val="55"/>
        </w:numPr>
        <w:spacing w:line="276" w:lineRule="auto"/>
        <w:ind w:right="-6"/>
        <w:jc w:val="both"/>
        <w:rPr>
          <w:rFonts w:asciiTheme="minorHAnsi" w:hAnsiTheme="minorHAnsi"/>
          <w:sz w:val="24"/>
          <w:szCs w:val="24"/>
        </w:rPr>
      </w:pPr>
      <w:r w:rsidRPr="009F0AC7">
        <w:rPr>
          <w:rFonts w:asciiTheme="minorHAnsi" w:hAnsiTheme="minorHAnsi"/>
          <w:sz w:val="24"/>
          <w:szCs w:val="24"/>
        </w:rPr>
        <w:t xml:space="preserve">poprawę dostępności i komfortu obsługi pieszych, rowerzystów oraz osób z niepełnosprawnością poprzez montaż sygnalizatorów akustycznych, bezdotykowych przycisków dla pieszych z sygnalizacją wibracyjną oraz wdrożenie priorytetu dla pieszych na wybranych skrzyżowaniach, </w:t>
      </w:r>
    </w:p>
    <w:p w14:paraId="3E6160F4" w14:textId="77777777" w:rsidR="009F0AC7" w:rsidRPr="009F0AC7" w:rsidRDefault="009F0AC7" w:rsidP="008F4610">
      <w:pPr>
        <w:pStyle w:val="Teksttreci20"/>
        <w:numPr>
          <w:ilvl w:val="0"/>
          <w:numId w:val="55"/>
        </w:numPr>
        <w:spacing w:line="276" w:lineRule="auto"/>
        <w:ind w:right="-6"/>
        <w:jc w:val="both"/>
        <w:rPr>
          <w:rFonts w:asciiTheme="minorHAnsi" w:hAnsiTheme="minorHAnsi"/>
          <w:sz w:val="24"/>
          <w:szCs w:val="24"/>
        </w:rPr>
      </w:pPr>
      <w:r w:rsidRPr="009F0AC7">
        <w:rPr>
          <w:rFonts w:asciiTheme="minorHAnsi" w:hAnsiTheme="minorHAnsi"/>
          <w:sz w:val="24"/>
          <w:szCs w:val="24"/>
        </w:rPr>
        <w:t xml:space="preserve">modernizację systemów detekcji na skrzyżowaniach z sygnalizacją świetlną, w tym wymianę kamer </w:t>
      </w:r>
      <w:proofErr w:type="spellStart"/>
      <w:r w:rsidRPr="009F0AC7">
        <w:rPr>
          <w:rFonts w:asciiTheme="minorHAnsi" w:hAnsiTheme="minorHAnsi"/>
          <w:sz w:val="24"/>
          <w:szCs w:val="24"/>
        </w:rPr>
        <w:t>wideodetekcji</w:t>
      </w:r>
      <w:proofErr w:type="spellEnd"/>
      <w:r w:rsidRPr="009F0AC7">
        <w:rPr>
          <w:rFonts w:asciiTheme="minorHAnsi" w:hAnsiTheme="minorHAnsi"/>
          <w:sz w:val="24"/>
          <w:szCs w:val="24"/>
        </w:rPr>
        <w:t xml:space="preserve"> oraz integrację systemów detekcji z aplikacją centralną ITS, </w:t>
      </w:r>
    </w:p>
    <w:p w14:paraId="38D142B0" w14:textId="77777777" w:rsidR="009F0AC7" w:rsidRPr="009F0AC7" w:rsidRDefault="009F0AC7" w:rsidP="008F4610">
      <w:pPr>
        <w:pStyle w:val="Teksttreci20"/>
        <w:numPr>
          <w:ilvl w:val="0"/>
          <w:numId w:val="55"/>
        </w:numPr>
        <w:spacing w:line="276" w:lineRule="auto"/>
        <w:ind w:right="-6"/>
        <w:jc w:val="both"/>
        <w:rPr>
          <w:rFonts w:asciiTheme="minorHAnsi" w:hAnsiTheme="minorHAnsi"/>
          <w:sz w:val="24"/>
          <w:szCs w:val="24"/>
        </w:rPr>
      </w:pPr>
      <w:r w:rsidRPr="009F0AC7">
        <w:rPr>
          <w:rFonts w:asciiTheme="minorHAnsi" w:hAnsiTheme="minorHAnsi"/>
          <w:sz w:val="24"/>
          <w:szCs w:val="24"/>
        </w:rPr>
        <w:t xml:space="preserve">opracowanie i wdrożenie nowych programów sygnalizacji świetlnych wraz z ich implementacją w sterownikach sygnalizacji, </w:t>
      </w:r>
    </w:p>
    <w:p w14:paraId="4EF82FCE" w14:textId="77777777" w:rsidR="009F0AC7" w:rsidRPr="009F0AC7" w:rsidRDefault="009F0AC7" w:rsidP="008F4610">
      <w:pPr>
        <w:pStyle w:val="Teksttreci20"/>
        <w:numPr>
          <w:ilvl w:val="0"/>
          <w:numId w:val="55"/>
        </w:numPr>
        <w:spacing w:line="276" w:lineRule="auto"/>
        <w:ind w:right="-6"/>
        <w:jc w:val="both"/>
        <w:rPr>
          <w:rFonts w:asciiTheme="minorHAnsi" w:hAnsiTheme="minorHAnsi"/>
          <w:sz w:val="24"/>
          <w:szCs w:val="24"/>
        </w:rPr>
      </w:pPr>
      <w:r w:rsidRPr="009F0AC7">
        <w:rPr>
          <w:rFonts w:asciiTheme="minorHAnsi" w:hAnsiTheme="minorHAnsi"/>
          <w:sz w:val="24"/>
          <w:szCs w:val="24"/>
        </w:rPr>
        <w:t xml:space="preserve">rozbudowę i modernizację systemu monitoringu drogowego wraz z wdrożeniem analityki obrazu, </w:t>
      </w:r>
    </w:p>
    <w:p w14:paraId="224ED1D2" w14:textId="77777777" w:rsidR="009F0AC7" w:rsidRPr="009F0AC7" w:rsidRDefault="009F0AC7" w:rsidP="008F4610">
      <w:pPr>
        <w:pStyle w:val="Teksttreci20"/>
        <w:numPr>
          <w:ilvl w:val="0"/>
          <w:numId w:val="55"/>
        </w:numPr>
        <w:spacing w:line="276" w:lineRule="auto"/>
        <w:ind w:right="-6"/>
        <w:jc w:val="both"/>
        <w:rPr>
          <w:rFonts w:asciiTheme="minorHAnsi" w:hAnsiTheme="minorHAnsi"/>
          <w:sz w:val="24"/>
          <w:szCs w:val="24"/>
        </w:rPr>
      </w:pPr>
      <w:r w:rsidRPr="009F0AC7">
        <w:rPr>
          <w:rFonts w:asciiTheme="minorHAnsi" w:hAnsiTheme="minorHAnsi"/>
          <w:sz w:val="24"/>
          <w:szCs w:val="24"/>
        </w:rPr>
        <w:lastRenderedPageBreak/>
        <w:t xml:space="preserve">modernizację oraz rozbudowę infrastruktury informatycznej Centrum Sterowania Ruchem, </w:t>
      </w:r>
    </w:p>
    <w:p w14:paraId="44D432EA" w14:textId="77777777" w:rsidR="009F0AC7" w:rsidRPr="009F0AC7" w:rsidRDefault="009F0AC7" w:rsidP="008F4610">
      <w:pPr>
        <w:pStyle w:val="Teksttreci20"/>
        <w:numPr>
          <w:ilvl w:val="0"/>
          <w:numId w:val="55"/>
        </w:numPr>
        <w:spacing w:line="276" w:lineRule="auto"/>
        <w:ind w:right="-6"/>
        <w:jc w:val="both"/>
        <w:rPr>
          <w:rFonts w:asciiTheme="minorHAnsi" w:hAnsiTheme="minorHAnsi"/>
          <w:sz w:val="24"/>
          <w:szCs w:val="24"/>
        </w:rPr>
      </w:pPr>
      <w:r w:rsidRPr="009F0AC7">
        <w:rPr>
          <w:rFonts w:asciiTheme="minorHAnsi" w:hAnsiTheme="minorHAnsi"/>
          <w:sz w:val="24"/>
          <w:szCs w:val="24"/>
        </w:rPr>
        <w:t xml:space="preserve">modernizację i rozbudowę systemu meteorologicznego, w tym instalację nowych czujników oraz integrację z aplikacją centralną, </w:t>
      </w:r>
    </w:p>
    <w:p w14:paraId="1BB21BBE" w14:textId="77777777" w:rsidR="009F0AC7" w:rsidRPr="009F0AC7" w:rsidRDefault="009F0AC7" w:rsidP="008F4610">
      <w:pPr>
        <w:pStyle w:val="Teksttreci20"/>
        <w:numPr>
          <w:ilvl w:val="0"/>
          <w:numId w:val="55"/>
        </w:numPr>
        <w:spacing w:line="276" w:lineRule="auto"/>
        <w:ind w:right="-6"/>
        <w:jc w:val="both"/>
        <w:rPr>
          <w:rFonts w:asciiTheme="minorHAnsi" w:hAnsiTheme="minorHAnsi"/>
          <w:sz w:val="24"/>
          <w:szCs w:val="24"/>
        </w:rPr>
      </w:pPr>
      <w:r w:rsidRPr="009F0AC7">
        <w:rPr>
          <w:rFonts w:asciiTheme="minorHAnsi" w:hAnsiTheme="minorHAnsi"/>
          <w:sz w:val="24"/>
          <w:szCs w:val="24"/>
        </w:rPr>
        <w:t xml:space="preserve">rozbudowę i modernizację systemu priorytetu dla komunikacji publicznej, w tym wyposażenie pojazdów komunikacji miejskiej w urządzenia systemu priorytetu oraz integrację z obecnie eksploatowanym systemem ITS, </w:t>
      </w:r>
    </w:p>
    <w:p w14:paraId="1ADF0E9C" w14:textId="77777777" w:rsidR="009F0AC7" w:rsidRPr="009F0AC7" w:rsidRDefault="009F0AC7" w:rsidP="008F4610">
      <w:pPr>
        <w:pStyle w:val="Teksttreci20"/>
        <w:numPr>
          <w:ilvl w:val="0"/>
          <w:numId w:val="55"/>
        </w:numPr>
        <w:spacing w:line="276" w:lineRule="auto"/>
        <w:ind w:right="-6"/>
        <w:jc w:val="both"/>
        <w:rPr>
          <w:rFonts w:asciiTheme="minorHAnsi" w:hAnsiTheme="minorHAnsi"/>
          <w:sz w:val="24"/>
          <w:szCs w:val="24"/>
        </w:rPr>
      </w:pPr>
      <w:r w:rsidRPr="009F0AC7">
        <w:rPr>
          <w:rFonts w:asciiTheme="minorHAnsi" w:hAnsiTheme="minorHAnsi"/>
          <w:sz w:val="24"/>
          <w:szCs w:val="24"/>
        </w:rPr>
        <w:t xml:space="preserve">modernizację oraz rozbudowę systemu identyfikacji wolnych miejsc parkingowych, w tym wymianę istniejących czujników parkingowych oraz rozbudowę systemu o nowe lokalizacje, </w:t>
      </w:r>
    </w:p>
    <w:p w14:paraId="7A402E31" w14:textId="3171B1D0" w:rsidR="009F0AC7" w:rsidRPr="009F0AC7" w:rsidRDefault="009F0AC7" w:rsidP="008F4610">
      <w:pPr>
        <w:pStyle w:val="Teksttreci20"/>
        <w:numPr>
          <w:ilvl w:val="0"/>
          <w:numId w:val="55"/>
        </w:numPr>
        <w:spacing w:line="276" w:lineRule="auto"/>
        <w:ind w:right="-6"/>
        <w:jc w:val="both"/>
        <w:rPr>
          <w:rFonts w:asciiTheme="minorHAnsi" w:hAnsiTheme="minorHAnsi"/>
          <w:sz w:val="24"/>
          <w:szCs w:val="24"/>
        </w:rPr>
      </w:pPr>
      <w:r w:rsidRPr="009F0AC7">
        <w:rPr>
          <w:rFonts w:asciiTheme="minorHAnsi" w:hAnsiTheme="minorHAnsi"/>
          <w:sz w:val="24"/>
          <w:szCs w:val="24"/>
        </w:rPr>
        <w:t>modernizację platform</w:t>
      </w:r>
      <w:r w:rsidR="000879D1">
        <w:rPr>
          <w:rFonts w:asciiTheme="minorHAnsi" w:hAnsiTheme="minorHAnsi"/>
          <w:sz w:val="24"/>
          <w:szCs w:val="24"/>
        </w:rPr>
        <w:t>y</w:t>
      </w:r>
      <w:r w:rsidRPr="009F0AC7">
        <w:rPr>
          <w:rFonts w:asciiTheme="minorHAnsi" w:hAnsiTheme="minorHAnsi"/>
          <w:sz w:val="24"/>
          <w:szCs w:val="24"/>
        </w:rPr>
        <w:t xml:space="preserve"> informacyjn</w:t>
      </w:r>
      <w:r w:rsidR="000879D1">
        <w:rPr>
          <w:rFonts w:asciiTheme="minorHAnsi" w:hAnsiTheme="minorHAnsi"/>
          <w:sz w:val="24"/>
          <w:szCs w:val="24"/>
        </w:rPr>
        <w:t>ej</w:t>
      </w:r>
      <w:r w:rsidRPr="009F0AC7">
        <w:rPr>
          <w:rFonts w:asciiTheme="minorHAnsi" w:hAnsiTheme="minorHAnsi"/>
          <w:sz w:val="24"/>
          <w:szCs w:val="24"/>
        </w:rPr>
        <w:t xml:space="preserve"> dla uczestników ruchu drogowego</w:t>
      </w:r>
    </w:p>
    <w:p w14:paraId="78644D1E" w14:textId="22ABBD88" w:rsidR="009F0AC7" w:rsidRPr="009F0AC7" w:rsidRDefault="009F0AC7" w:rsidP="009F0AC7">
      <w:pPr>
        <w:pStyle w:val="Teksttreci20"/>
        <w:spacing w:line="276" w:lineRule="auto"/>
        <w:ind w:left="142" w:right="-6" w:firstLine="0"/>
        <w:jc w:val="both"/>
        <w:rPr>
          <w:rFonts w:asciiTheme="minorHAnsi" w:hAnsiTheme="minorHAnsi"/>
          <w:sz w:val="24"/>
          <w:szCs w:val="24"/>
        </w:rPr>
      </w:pPr>
      <w:r w:rsidRPr="009F0AC7">
        <w:rPr>
          <w:rFonts w:asciiTheme="minorHAnsi" w:hAnsiTheme="minorHAnsi"/>
          <w:sz w:val="24"/>
          <w:szCs w:val="24"/>
        </w:rPr>
        <w:t>Urządzenia, systemy oraz infrastruktura wybudowana, wymieniona lub zmodernizowana w ramach realizowanej inwestycji pn.: „Rozbudowa i modernizacja systemu ITS w Gliwicach” objęte będą gwarancją jakości udzieloną przez wykonawcę robót inwestycyjnych na okres 5 lat od daty odbioru końcowego, zgodnie z warunkami postępowania inwestycyjnego oraz ofertą złożoną przez wykonawcę robót.</w:t>
      </w:r>
    </w:p>
    <w:p w14:paraId="248808CF" w14:textId="77777777" w:rsidR="009F0AC7" w:rsidRPr="009F0AC7" w:rsidRDefault="009F0AC7" w:rsidP="009F0AC7">
      <w:pPr>
        <w:pStyle w:val="Teksttreci20"/>
        <w:spacing w:line="276" w:lineRule="auto"/>
        <w:ind w:left="142" w:right="-6" w:firstLine="0"/>
        <w:jc w:val="both"/>
        <w:rPr>
          <w:rFonts w:asciiTheme="minorHAnsi" w:hAnsiTheme="minorHAnsi"/>
          <w:sz w:val="24"/>
          <w:szCs w:val="24"/>
        </w:rPr>
      </w:pPr>
      <w:r w:rsidRPr="009F0AC7">
        <w:rPr>
          <w:rFonts w:asciiTheme="minorHAnsi" w:hAnsiTheme="minorHAnsi"/>
          <w:sz w:val="24"/>
          <w:szCs w:val="24"/>
        </w:rPr>
        <w:t>Wykonawca usług utrzymaniowych zobowiązany będzie do przejęcia utrzymania nowych lub zmodernizowanych urządzeń od momentu wskazanego przez Zamawiającego oraz realizacji obowiązków związanych z obsługą urządzeń objętych gwarancją zgodnie z postanowieniami OPZ.</w:t>
      </w:r>
    </w:p>
    <w:p w14:paraId="11C6A94B" w14:textId="77777777" w:rsidR="009F0AC7" w:rsidRPr="009F0AC7" w:rsidRDefault="009F0AC7" w:rsidP="009F0AC7">
      <w:pPr>
        <w:pStyle w:val="Teksttreci20"/>
        <w:spacing w:line="276" w:lineRule="auto"/>
        <w:ind w:left="142" w:right="-6" w:firstLine="0"/>
        <w:jc w:val="both"/>
        <w:rPr>
          <w:rFonts w:asciiTheme="minorHAnsi" w:hAnsiTheme="minorHAnsi"/>
          <w:sz w:val="24"/>
          <w:szCs w:val="24"/>
        </w:rPr>
      </w:pPr>
      <w:r w:rsidRPr="009F0AC7">
        <w:rPr>
          <w:rFonts w:asciiTheme="minorHAnsi" w:hAnsiTheme="minorHAnsi"/>
          <w:sz w:val="24"/>
          <w:szCs w:val="24"/>
        </w:rPr>
        <w:t>Wykonawca zobowiązany jest uwzględnić powyższe okoliczności przy kalkulacji oferty.</w:t>
      </w:r>
    </w:p>
    <w:p w14:paraId="3136B76E" w14:textId="77777777" w:rsidR="009F0AC7" w:rsidRPr="00D15911" w:rsidRDefault="009F0AC7" w:rsidP="009F0AC7">
      <w:pPr>
        <w:pStyle w:val="Teksttreci20"/>
        <w:ind w:right="-6" w:firstLine="0"/>
        <w:jc w:val="both"/>
        <w:rPr>
          <w:rFonts w:asciiTheme="minorHAnsi" w:hAnsiTheme="minorHAnsi"/>
          <w:sz w:val="24"/>
          <w:szCs w:val="24"/>
        </w:rPr>
      </w:pPr>
    </w:p>
    <w:p w14:paraId="1A3C2128" w14:textId="77777777" w:rsidR="00C63D5A" w:rsidRDefault="00BF2A16" w:rsidP="00061212">
      <w:pPr>
        <w:pStyle w:val="Nagwek1"/>
        <w:jc w:val="both"/>
      </w:pPr>
      <w:bookmarkStart w:id="3" w:name="_Toc230389847"/>
      <w:r w:rsidRPr="007E1A5B">
        <w:t>Przedmiot zamówienia</w:t>
      </w:r>
      <w:bookmarkEnd w:id="3"/>
      <w:r w:rsidR="00551E34">
        <w:t xml:space="preserve"> </w:t>
      </w:r>
    </w:p>
    <w:p w14:paraId="0DD6F8F3" w14:textId="650C1163" w:rsidR="006F63A4" w:rsidRPr="00C63D5A" w:rsidRDefault="006F63A4" w:rsidP="008F4610">
      <w:pPr>
        <w:pStyle w:val="Nagwek1"/>
        <w:numPr>
          <w:ilvl w:val="1"/>
          <w:numId w:val="46"/>
        </w:numPr>
        <w:spacing w:before="0"/>
        <w:jc w:val="both"/>
      </w:pPr>
      <w:bookmarkStart w:id="4" w:name="_Toc230389848"/>
      <w:r w:rsidRPr="00C63D5A">
        <w:rPr>
          <w:sz w:val="28"/>
          <w:szCs w:val="28"/>
        </w:rPr>
        <w:t xml:space="preserve">Usuwanie awarii i wykonywanie prac naprawczych </w:t>
      </w:r>
      <w:r w:rsidR="009133C7">
        <w:rPr>
          <w:sz w:val="28"/>
          <w:szCs w:val="28"/>
        </w:rPr>
        <w:t xml:space="preserve">urządzeń </w:t>
      </w:r>
      <w:r w:rsidRPr="00C63D5A">
        <w:rPr>
          <w:sz w:val="28"/>
          <w:szCs w:val="28"/>
        </w:rPr>
        <w:t>systemu ITS</w:t>
      </w:r>
      <w:r w:rsidR="009133C7">
        <w:rPr>
          <w:sz w:val="28"/>
          <w:szCs w:val="28"/>
        </w:rPr>
        <w:t xml:space="preserve"> i obsługi tunelu</w:t>
      </w:r>
      <w:bookmarkEnd w:id="4"/>
    </w:p>
    <w:p w14:paraId="2FD4AB7A" w14:textId="0F5EA531" w:rsidR="008874F5" w:rsidRPr="00061212" w:rsidRDefault="008874F5" w:rsidP="008F4610">
      <w:pPr>
        <w:pStyle w:val="Akapitzlist"/>
        <w:numPr>
          <w:ilvl w:val="0"/>
          <w:numId w:val="27"/>
        </w:numPr>
        <w:jc w:val="both"/>
        <w:rPr>
          <w:rFonts w:cstheme="minorHAnsi"/>
          <w:sz w:val="24"/>
          <w:szCs w:val="24"/>
        </w:rPr>
      </w:pPr>
      <w:r w:rsidRPr="00061212">
        <w:rPr>
          <w:rFonts w:cstheme="minorHAnsi"/>
          <w:sz w:val="24"/>
          <w:szCs w:val="24"/>
        </w:rPr>
        <w:t xml:space="preserve">Wykonawca zobowiązany jest do realizacji wszelkich niezbędnych czynności związanych z </w:t>
      </w:r>
      <w:r w:rsidR="006C41D9" w:rsidRPr="00061212">
        <w:rPr>
          <w:rFonts w:cstheme="minorHAnsi"/>
          <w:sz w:val="24"/>
          <w:szCs w:val="24"/>
        </w:rPr>
        <w:t>usuwaniem awarii</w:t>
      </w:r>
      <w:r w:rsidRPr="00061212">
        <w:rPr>
          <w:rFonts w:cstheme="minorHAnsi"/>
          <w:sz w:val="24"/>
          <w:szCs w:val="24"/>
        </w:rPr>
        <w:t xml:space="preserve"> urządzeń i infrastruktury ITS ujętych </w:t>
      </w:r>
      <w:r w:rsidR="001D5A3A" w:rsidRPr="00061212">
        <w:rPr>
          <w:rFonts w:cstheme="minorHAnsi"/>
          <w:sz w:val="24"/>
          <w:szCs w:val="24"/>
        </w:rPr>
        <w:t xml:space="preserve">w </w:t>
      </w:r>
      <w:r w:rsidR="00AB7086" w:rsidRPr="00061212">
        <w:rPr>
          <w:rFonts w:cstheme="minorHAnsi"/>
          <w:sz w:val="24"/>
          <w:szCs w:val="24"/>
        </w:rPr>
        <w:t>„</w:t>
      </w:r>
      <w:r w:rsidR="001D5A3A" w:rsidRPr="00061212">
        <w:rPr>
          <w:rFonts w:cstheme="minorHAnsi"/>
          <w:sz w:val="24"/>
          <w:szCs w:val="24"/>
        </w:rPr>
        <w:t>Wykaz infrastruktury ITS</w:t>
      </w:r>
      <w:r w:rsidR="00AB7086" w:rsidRPr="00061212">
        <w:rPr>
          <w:rFonts w:cstheme="minorHAnsi"/>
          <w:sz w:val="24"/>
          <w:szCs w:val="24"/>
        </w:rPr>
        <w:t>”</w:t>
      </w:r>
      <w:r w:rsidR="001D5A3A" w:rsidRPr="00061212">
        <w:rPr>
          <w:rFonts w:cstheme="minorHAnsi"/>
          <w:sz w:val="24"/>
          <w:szCs w:val="24"/>
        </w:rPr>
        <w:t xml:space="preserve"> – załącznik nr 1 </w:t>
      </w:r>
      <w:r w:rsidR="004B06C3" w:rsidRPr="00061212">
        <w:rPr>
          <w:rFonts w:cstheme="minorHAnsi"/>
          <w:sz w:val="24"/>
          <w:szCs w:val="24"/>
        </w:rPr>
        <w:t xml:space="preserve">oraz </w:t>
      </w:r>
      <w:r w:rsidR="00AB7086" w:rsidRPr="00061212">
        <w:rPr>
          <w:rFonts w:cstheme="minorHAnsi"/>
          <w:sz w:val="24"/>
          <w:szCs w:val="24"/>
        </w:rPr>
        <w:t xml:space="preserve">„Dane techniczne tunelu drogowego oraz systemów zarządzania ruchem zlokalizowanych w ciągu Drogowej Trasy Średnicowej w Gliwicach” – załącznik nr </w:t>
      </w:r>
      <w:r w:rsidR="00CE71FC" w:rsidRPr="00061212">
        <w:rPr>
          <w:rFonts w:cstheme="minorHAnsi"/>
          <w:sz w:val="24"/>
          <w:szCs w:val="24"/>
        </w:rPr>
        <w:t>7</w:t>
      </w:r>
      <w:r w:rsidR="00AB7086" w:rsidRPr="00061212">
        <w:rPr>
          <w:rFonts w:cstheme="minorHAnsi"/>
          <w:sz w:val="24"/>
          <w:szCs w:val="24"/>
        </w:rPr>
        <w:t xml:space="preserve"> </w:t>
      </w:r>
      <w:r w:rsidRPr="00061212">
        <w:rPr>
          <w:rFonts w:cstheme="minorHAnsi"/>
          <w:sz w:val="24"/>
          <w:szCs w:val="24"/>
        </w:rPr>
        <w:t>w tym urządzeń zainstalowanych, modernizowanych lub wymienianych w trakcie trwania umowy, w szczególności obejmujących</w:t>
      </w:r>
      <w:r w:rsidR="00D15911" w:rsidRPr="00061212">
        <w:rPr>
          <w:rFonts w:cstheme="minorHAnsi"/>
          <w:sz w:val="24"/>
          <w:szCs w:val="24"/>
        </w:rPr>
        <w:t>:</w:t>
      </w:r>
    </w:p>
    <w:p w14:paraId="0F2EABE1" w14:textId="7EA50E31" w:rsidR="0098648D" w:rsidRPr="00061212" w:rsidRDefault="0098648D" w:rsidP="008F4610">
      <w:pPr>
        <w:pStyle w:val="Akapitzlist"/>
        <w:numPr>
          <w:ilvl w:val="0"/>
          <w:numId w:val="53"/>
        </w:numPr>
        <w:jc w:val="both"/>
        <w:rPr>
          <w:rFonts w:cstheme="minorHAnsi"/>
          <w:sz w:val="24"/>
          <w:szCs w:val="24"/>
        </w:rPr>
      </w:pPr>
      <w:r w:rsidRPr="00061212">
        <w:rPr>
          <w:rFonts w:cstheme="minorHAnsi"/>
          <w:sz w:val="24"/>
          <w:szCs w:val="24"/>
        </w:rPr>
        <w:t>urządzenia sygnalizacji świetlnej,</w:t>
      </w:r>
    </w:p>
    <w:p w14:paraId="55DF18D2" w14:textId="1CEEFD18" w:rsidR="0098648D" w:rsidRPr="00061212" w:rsidRDefault="0098648D" w:rsidP="008F4610">
      <w:pPr>
        <w:pStyle w:val="Akapitzlist"/>
        <w:numPr>
          <w:ilvl w:val="0"/>
          <w:numId w:val="53"/>
        </w:numPr>
        <w:jc w:val="both"/>
        <w:rPr>
          <w:rFonts w:cstheme="minorHAnsi"/>
          <w:sz w:val="24"/>
          <w:szCs w:val="24"/>
        </w:rPr>
      </w:pPr>
      <w:r w:rsidRPr="00061212">
        <w:rPr>
          <w:rFonts w:cstheme="minorHAnsi"/>
          <w:sz w:val="24"/>
          <w:szCs w:val="24"/>
        </w:rPr>
        <w:t>urządzenia i systemy ITS,</w:t>
      </w:r>
    </w:p>
    <w:p w14:paraId="19500D9C" w14:textId="30DE416F" w:rsidR="0098648D" w:rsidRPr="00061212" w:rsidRDefault="0098648D" w:rsidP="008F4610">
      <w:pPr>
        <w:pStyle w:val="Akapitzlist"/>
        <w:numPr>
          <w:ilvl w:val="0"/>
          <w:numId w:val="53"/>
        </w:numPr>
        <w:jc w:val="both"/>
        <w:rPr>
          <w:rFonts w:cstheme="minorHAnsi"/>
          <w:sz w:val="24"/>
          <w:szCs w:val="24"/>
        </w:rPr>
      </w:pPr>
      <w:r w:rsidRPr="00061212">
        <w:rPr>
          <w:rFonts w:cstheme="minorHAnsi"/>
          <w:sz w:val="24"/>
          <w:szCs w:val="24"/>
        </w:rPr>
        <w:t>infrastrukturę informatyczną Centrum Sterowania Ruchem,</w:t>
      </w:r>
    </w:p>
    <w:p w14:paraId="7EA47BF5" w14:textId="445EDB44" w:rsidR="0098648D" w:rsidRPr="00061212" w:rsidRDefault="0098648D" w:rsidP="008F4610">
      <w:pPr>
        <w:pStyle w:val="Akapitzlist"/>
        <w:numPr>
          <w:ilvl w:val="0"/>
          <w:numId w:val="53"/>
        </w:numPr>
        <w:jc w:val="both"/>
        <w:rPr>
          <w:rFonts w:cstheme="minorHAnsi"/>
          <w:sz w:val="24"/>
          <w:szCs w:val="24"/>
        </w:rPr>
      </w:pPr>
      <w:r w:rsidRPr="00061212">
        <w:rPr>
          <w:rFonts w:cstheme="minorHAnsi"/>
          <w:sz w:val="24"/>
          <w:szCs w:val="24"/>
        </w:rPr>
        <w:t>urządzenia bezpieczeństwa ruchu drogowego (BRD),</w:t>
      </w:r>
    </w:p>
    <w:p w14:paraId="1EB2746B" w14:textId="07345547" w:rsidR="0098648D" w:rsidRPr="00061212" w:rsidRDefault="0098648D" w:rsidP="008F4610">
      <w:pPr>
        <w:pStyle w:val="Akapitzlist"/>
        <w:numPr>
          <w:ilvl w:val="0"/>
          <w:numId w:val="53"/>
        </w:numPr>
        <w:jc w:val="both"/>
        <w:rPr>
          <w:rFonts w:cstheme="minorHAnsi"/>
          <w:sz w:val="24"/>
          <w:szCs w:val="24"/>
        </w:rPr>
      </w:pPr>
      <w:r w:rsidRPr="00061212">
        <w:rPr>
          <w:rFonts w:cstheme="minorHAnsi"/>
          <w:sz w:val="24"/>
          <w:szCs w:val="24"/>
        </w:rPr>
        <w:t>urządzenia i systemy obsługi tunelu w ciągu Drogowej Trasy Średnicowej.</w:t>
      </w:r>
    </w:p>
    <w:p w14:paraId="09DD3DE3" w14:textId="79B951ED" w:rsidR="00C11CAF" w:rsidRPr="00CC537A" w:rsidRDefault="00C11CAF" w:rsidP="008F4610">
      <w:pPr>
        <w:pStyle w:val="Akapitzlist"/>
        <w:numPr>
          <w:ilvl w:val="0"/>
          <w:numId w:val="27"/>
        </w:numPr>
        <w:jc w:val="both"/>
        <w:rPr>
          <w:rFonts w:cstheme="minorHAnsi"/>
          <w:sz w:val="28"/>
          <w:szCs w:val="28"/>
        </w:rPr>
      </w:pPr>
      <w:r w:rsidRPr="00CC537A">
        <w:rPr>
          <w:rFonts w:cstheme="minorHAnsi"/>
          <w:sz w:val="24"/>
          <w:szCs w:val="24"/>
        </w:rPr>
        <w:t>Awarię klasyfikuje się jako:</w:t>
      </w:r>
    </w:p>
    <w:p w14:paraId="7F9BCB8B" w14:textId="440CDDFA" w:rsidR="00C11CAF" w:rsidRPr="006C41D9" w:rsidRDefault="00C11CAF" w:rsidP="008F4610">
      <w:pPr>
        <w:pStyle w:val="Akapitzlist"/>
        <w:numPr>
          <w:ilvl w:val="0"/>
          <w:numId w:val="28"/>
        </w:numPr>
        <w:ind w:left="1134"/>
        <w:jc w:val="both"/>
        <w:rPr>
          <w:rFonts w:cstheme="minorHAnsi"/>
          <w:sz w:val="24"/>
          <w:szCs w:val="24"/>
        </w:rPr>
      </w:pPr>
      <w:r w:rsidRPr="006C41D9">
        <w:rPr>
          <w:rFonts w:cstheme="minorHAnsi"/>
          <w:sz w:val="24"/>
          <w:szCs w:val="24"/>
        </w:rPr>
        <w:t xml:space="preserve">awarię </w:t>
      </w:r>
      <w:r w:rsidR="00521A35">
        <w:rPr>
          <w:rFonts w:cstheme="minorHAnsi"/>
          <w:sz w:val="24"/>
          <w:szCs w:val="24"/>
        </w:rPr>
        <w:t>I kategorii</w:t>
      </w:r>
      <w:r w:rsidRPr="006C41D9">
        <w:rPr>
          <w:rFonts w:cstheme="minorHAnsi"/>
          <w:sz w:val="24"/>
          <w:szCs w:val="24"/>
        </w:rPr>
        <w:t>,</w:t>
      </w:r>
    </w:p>
    <w:p w14:paraId="244F4C0E" w14:textId="5DC13E90" w:rsidR="00C11CAF" w:rsidRPr="006C41D9" w:rsidRDefault="00C11CAF" w:rsidP="008F4610">
      <w:pPr>
        <w:pStyle w:val="Akapitzlist"/>
        <w:numPr>
          <w:ilvl w:val="0"/>
          <w:numId w:val="28"/>
        </w:numPr>
        <w:ind w:left="1134"/>
        <w:jc w:val="both"/>
        <w:rPr>
          <w:rFonts w:cstheme="minorHAnsi"/>
          <w:sz w:val="24"/>
          <w:szCs w:val="24"/>
        </w:rPr>
      </w:pPr>
      <w:r w:rsidRPr="006C41D9">
        <w:rPr>
          <w:rFonts w:cstheme="minorHAnsi"/>
          <w:sz w:val="24"/>
          <w:szCs w:val="24"/>
        </w:rPr>
        <w:t>awarię</w:t>
      </w:r>
      <w:r w:rsidR="00521A35">
        <w:rPr>
          <w:rFonts w:cstheme="minorHAnsi"/>
          <w:sz w:val="24"/>
          <w:szCs w:val="24"/>
        </w:rPr>
        <w:t xml:space="preserve"> II kategorii</w:t>
      </w:r>
      <w:r w:rsidRPr="006C41D9">
        <w:rPr>
          <w:rFonts w:cstheme="minorHAnsi"/>
          <w:sz w:val="24"/>
          <w:szCs w:val="24"/>
        </w:rPr>
        <w:t>,</w:t>
      </w:r>
    </w:p>
    <w:p w14:paraId="11256C63" w14:textId="56A04366" w:rsidR="00C11CAF" w:rsidRPr="006C41D9" w:rsidRDefault="00C11CAF" w:rsidP="008F4610">
      <w:pPr>
        <w:pStyle w:val="Akapitzlist"/>
        <w:numPr>
          <w:ilvl w:val="0"/>
          <w:numId w:val="28"/>
        </w:numPr>
        <w:ind w:left="1134"/>
        <w:jc w:val="both"/>
        <w:rPr>
          <w:rFonts w:cstheme="minorHAnsi"/>
          <w:sz w:val="24"/>
          <w:szCs w:val="24"/>
        </w:rPr>
      </w:pPr>
      <w:r w:rsidRPr="006C41D9">
        <w:rPr>
          <w:rFonts w:cstheme="minorHAnsi"/>
          <w:sz w:val="24"/>
          <w:szCs w:val="24"/>
        </w:rPr>
        <w:t xml:space="preserve">awarię </w:t>
      </w:r>
      <w:r w:rsidR="00521A35">
        <w:rPr>
          <w:rFonts w:cstheme="minorHAnsi"/>
          <w:sz w:val="24"/>
          <w:szCs w:val="24"/>
        </w:rPr>
        <w:t>III kategorii</w:t>
      </w:r>
      <w:r w:rsidRPr="006C41D9">
        <w:rPr>
          <w:rFonts w:cstheme="minorHAnsi"/>
          <w:sz w:val="24"/>
          <w:szCs w:val="24"/>
        </w:rPr>
        <w:t>,</w:t>
      </w:r>
    </w:p>
    <w:p w14:paraId="2C39DD33" w14:textId="2C92D42A" w:rsidR="00C11CAF" w:rsidRPr="006C41D9" w:rsidRDefault="00C11CAF" w:rsidP="00061212">
      <w:pPr>
        <w:pStyle w:val="Akapitzlist"/>
        <w:ind w:left="786"/>
        <w:jc w:val="both"/>
        <w:rPr>
          <w:rFonts w:cstheme="minorHAnsi"/>
          <w:sz w:val="24"/>
          <w:szCs w:val="24"/>
        </w:rPr>
      </w:pPr>
      <w:r w:rsidRPr="006C41D9">
        <w:rPr>
          <w:rFonts w:cstheme="minorHAnsi"/>
          <w:sz w:val="24"/>
          <w:szCs w:val="24"/>
        </w:rPr>
        <w:lastRenderedPageBreak/>
        <w:t>zgodnie z charakterem uszkodzenia i wpływem na bezpieczeństwo ruchu oraz funkcjonowanie systemu ITS.</w:t>
      </w:r>
      <w:r w:rsidR="00C22240" w:rsidRPr="006C41D9">
        <w:rPr>
          <w:rFonts w:cstheme="minorHAnsi"/>
          <w:sz w:val="24"/>
          <w:szCs w:val="24"/>
        </w:rPr>
        <w:t xml:space="preserve"> Ostatecznej kwalifikacji rodzaju awarii dokonuje Zamawiający.</w:t>
      </w:r>
    </w:p>
    <w:p w14:paraId="399AA9FD" w14:textId="2F1030D6" w:rsidR="00CC537A" w:rsidRDefault="00C11CAF" w:rsidP="008F4610">
      <w:pPr>
        <w:pStyle w:val="Akapitzlist"/>
        <w:numPr>
          <w:ilvl w:val="0"/>
          <w:numId w:val="27"/>
        </w:numPr>
        <w:spacing w:after="0"/>
        <w:jc w:val="both"/>
        <w:rPr>
          <w:rFonts w:cstheme="minorHAnsi"/>
          <w:sz w:val="24"/>
          <w:szCs w:val="24"/>
        </w:rPr>
      </w:pPr>
      <w:r w:rsidRPr="00CC537A">
        <w:rPr>
          <w:rFonts w:cstheme="minorHAnsi"/>
          <w:sz w:val="24"/>
          <w:szCs w:val="24"/>
        </w:rPr>
        <w:t xml:space="preserve">Wykonawca w przypadku wystąpienia awarii winien na każde wezwanie Zamawiającego stawić się na obiekcie </w:t>
      </w:r>
      <w:r w:rsidR="00EF2001">
        <w:rPr>
          <w:rFonts w:cstheme="minorHAnsi"/>
          <w:sz w:val="24"/>
          <w:szCs w:val="24"/>
        </w:rPr>
        <w:t xml:space="preserve">w czasie wskazanym w ofercie </w:t>
      </w:r>
      <w:r w:rsidRPr="00CC537A">
        <w:rPr>
          <w:rFonts w:cstheme="minorHAnsi"/>
          <w:sz w:val="24"/>
          <w:szCs w:val="24"/>
        </w:rPr>
        <w:t xml:space="preserve">w celu oceny </w:t>
      </w:r>
      <w:r w:rsidR="00891617">
        <w:rPr>
          <w:rFonts w:cstheme="minorHAnsi"/>
          <w:sz w:val="24"/>
          <w:szCs w:val="24"/>
        </w:rPr>
        <w:br/>
      </w:r>
      <w:r w:rsidRPr="00CC537A">
        <w:rPr>
          <w:rFonts w:cstheme="minorHAnsi"/>
          <w:sz w:val="24"/>
          <w:szCs w:val="24"/>
        </w:rPr>
        <w:t>i rozpoznania usterki i podjęcia dalszych kroków zmierzających do usunięcia awarii.</w:t>
      </w:r>
    </w:p>
    <w:p w14:paraId="246366CE" w14:textId="0F223A40" w:rsidR="00C11CAF" w:rsidRPr="00CC537A" w:rsidRDefault="00C11CAF" w:rsidP="008F4610">
      <w:pPr>
        <w:pStyle w:val="Akapitzlist"/>
        <w:numPr>
          <w:ilvl w:val="0"/>
          <w:numId w:val="27"/>
        </w:numPr>
        <w:spacing w:after="0"/>
        <w:jc w:val="both"/>
        <w:rPr>
          <w:rFonts w:cstheme="minorHAnsi"/>
          <w:sz w:val="24"/>
          <w:szCs w:val="24"/>
        </w:rPr>
      </w:pPr>
      <w:r w:rsidRPr="00CC537A">
        <w:rPr>
          <w:rFonts w:cstheme="minorHAnsi"/>
          <w:sz w:val="24"/>
          <w:szCs w:val="24"/>
        </w:rPr>
        <w:t>Sygnalizacja świetlna i urządzenia ITS – czasy usunięcia awarii</w:t>
      </w:r>
      <w:r w:rsidR="00835DA9" w:rsidRPr="00CC537A">
        <w:rPr>
          <w:rFonts w:cstheme="minorHAnsi"/>
          <w:sz w:val="24"/>
          <w:szCs w:val="24"/>
        </w:rPr>
        <w:t xml:space="preserve"> </w:t>
      </w:r>
      <w:r w:rsidR="00C22240" w:rsidRPr="00CC537A">
        <w:rPr>
          <w:rFonts w:cstheme="minorHAnsi"/>
          <w:sz w:val="24"/>
          <w:szCs w:val="24"/>
        </w:rPr>
        <w:t>rozumiane</w:t>
      </w:r>
      <w:r w:rsidR="00CC537A">
        <w:rPr>
          <w:rFonts w:cstheme="minorHAnsi"/>
          <w:sz w:val="24"/>
          <w:szCs w:val="24"/>
        </w:rPr>
        <w:t xml:space="preserve"> są</w:t>
      </w:r>
      <w:r w:rsidR="00C22240" w:rsidRPr="00CC537A">
        <w:rPr>
          <w:rFonts w:cstheme="minorHAnsi"/>
          <w:sz w:val="24"/>
          <w:szCs w:val="24"/>
        </w:rPr>
        <w:t xml:space="preserve"> jako przywrócenie prawidłowego działania urządzenia lub wdrożenie rozwiązania zastępczego zaakceptowanego przez Zamawiającego n</w:t>
      </w:r>
      <w:r w:rsidR="00835DA9" w:rsidRPr="00CC537A">
        <w:rPr>
          <w:rFonts w:cstheme="minorHAnsi"/>
          <w:sz w:val="24"/>
          <w:szCs w:val="24"/>
        </w:rPr>
        <w:t>ie później niż:</w:t>
      </w:r>
    </w:p>
    <w:p w14:paraId="002B6C27" w14:textId="3392424F" w:rsidR="00C11CAF" w:rsidRPr="006C41D9" w:rsidRDefault="00C11CAF" w:rsidP="008F4610">
      <w:pPr>
        <w:pStyle w:val="Teksttreci20"/>
        <w:numPr>
          <w:ilvl w:val="0"/>
          <w:numId w:val="29"/>
        </w:numPr>
        <w:spacing w:line="276" w:lineRule="auto"/>
        <w:ind w:left="1134" w:hanging="283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6C41D9">
        <w:rPr>
          <w:rFonts w:asciiTheme="minorHAnsi" w:hAnsiTheme="minorHAnsi" w:cstheme="minorHAnsi"/>
          <w:color w:val="auto"/>
          <w:sz w:val="24"/>
          <w:szCs w:val="24"/>
        </w:rPr>
        <w:t xml:space="preserve">do 1 godziny od zgłoszenia – awarie </w:t>
      </w:r>
      <w:r w:rsidR="00EF2001">
        <w:rPr>
          <w:rFonts w:asciiTheme="minorHAnsi" w:hAnsiTheme="minorHAnsi" w:cstheme="minorHAnsi"/>
          <w:color w:val="auto"/>
          <w:sz w:val="24"/>
          <w:szCs w:val="24"/>
        </w:rPr>
        <w:t>I kategorii</w:t>
      </w:r>
      <w:r w:rsidRPr="006C41D9">
        <w:rPr>
          <w:rFonts w:asciiTheme="minorHAnsi" w:hAnsiTheme="minorHAnsi" w:cstheme="minorHAnsi"/>
          <w:color w:val="auto"/>
          <w:sz w:val="24"/>
          <w:szCs w:val="24"/>
        </w:rPr>
        <w:t xml:space="preserve"> (np. wymiana soczewki sygnalizatora, komory sygnalizatora, przycisku dla pieszych, sprawdzeniu stanu bezpiecznika</w:t>
      </w:r>
      <w:r w:rsidR="00521A35">
        <w:rPr>
          <w:rFonts w:asciiTheme="minorHAnsi" w:hAnsiTheme="minorHAnsi" w:cstheme="minorHAnsi"/>
          <w:color w:val="auto"/>
          <w:sz w:val="24"/>
          <w:szCs w:val="24"/>
        </w:rPr>
        <w:t>, wymiana wkładu LED na maszcie lub wysięgniku</w:t>
      </w:r>
      <w:r w:rsidRPr="006C41D9">
        <w:rPr>
          <w:rFonts w:asciiTheme="minorHAnsi" w:hAnsiTheme="minorHAnsi" w:cstheme="minorHAnsi"/>
          <w:color w:val="auto"/>
          <w:sz w:val="24"/>
          <w:szCs w:val="24"/>
        </w:rPr>
        <w:t>),</w:t>
      </w:r>
    </w:p>
    <w:p w14:paraId="756C2137" w14:textId="1FC9F7BB" w:rsidR="00C11CAF" w:rsidRPr="006C41D9" w:rsidRDefault="00C11CAF" w:rsidP="008F4610">
      <w:pPr>
        <w:pStyle w:val="Teksttreci20"/>
        <w:numPr>
          <w:ilvl w:val="0"/>
          <w:numId w:val="29"/>
        </w:numPr>
        <w:spacing w:line="276" w:lineRule="auto"/>
        <w:ind w:left="1134" w:hanging="283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6C41D9">
        <w:rPr>
          <w:rFonts w:asciiTheme="minorHAnsi" w:hAnsiTheme="minorHAnsi" w:cstheme="minorHAnsi"/>
          <w:color w:val="auto"/>
          <w:sz w:val="24"/>
          <w:szCs w:val="24"/>
        </w:rPr>
        <w:t xml:space="preserve">do 12 godzin </w:t>
      </w:r>
      <w:r w:rsidR="00835DA9" w:rsidRPr="006C41D9">
        <w:rPr>
          <w:rFonts w:asciiTheme="minorHAnsi" w:hAnsiTheme="minorHAnsi" w:cstheme="minorHAnsi"/>
          <w:color w:val="auto"/>
          <w:sz w:val="24"/>
          <w:szCs w:val="24"/>
        </w:rPr>
        <w:t xml:space="preserve">od zgłoszenia </w:t>
      </w:r>
      <w:r w:rsidRPr="006C41D9">
        <w:rPr>
          <w:rFonts w:asciiTheme="minorHAnsi" w:hAnsiTheme="minorHAnsi" w:cstheme="minorHAnsi"/>
          <w:color w:val="auto"/>
          <w:sz w:val="24"/>
          <w:szCs w:val="24"/>
        </w:rPr>
        <w:t xml:space="preserve">– awarie </w:t>
      </w:r>
      <w:r w:rsidR="00EF2001">
        <w:rPr>
          <w:rFonts w:asciiTheme="minorHAnsi" w:hAnsiTheme="minorHAnsi" w:cstheme="minorHAnsi"/>
          <w:color w:val="auto"/>
          <w:sz w:val="24"/>
          <w:szCs w:val="24"/>
        </w:rPr>
        <w:t>II kategorii</w:t>
      </w:r>
      <w:r w:rsidRPr="006C41D9">
        <w:rPr>
          <w:rFonts w:asciiTheme="minorHAnsi" w:hAnsiTheme="minorHAnsi" w:cstheme="minorHAnsi"/>
          <w:color w:val="auto"/>
          <w:sz w:val="24"/>
          <w:szCs w:val="24"/>
        </w:rPr>
        <w:t xml:space="preserve"> (np. uszkodzenie masztu, kamery monitoringu, pętli indukcyjnej, sygnalizatora akustycznego</w:t>
      </w:r>
      <w:r w:rsidR="003B3082" w:rsidRPr="006C41D9">
        <w:rPr>
          <w:rFonts w:asciiTheme="minorHAnsi" w:hAnsiTheme="minorHAnsi" w:cstheme="minorHAnsi"/>
          <w:color w:val="auto"/>
          <w:sz w:val="24"/>
          <w:szCs w:val="24"/>
        </w:rPr>
        <w:t>, tablice parkingowe</w:t>
      </w:r>
      <w:r w:rsidRPr="006C41D9">
        <w:rPr>
          <w:rFonts w:asciiTheme="minorHAnsi" w:hAnsiTheme="minorHAnsi" w:cstheme="minorHAnsi"/>
          <w:color w:val="auto"/>
          <w:sz w:val="24"/>
          <w:szCs w:val="24"/>
        </w:rPr>
        <w:t>),</w:t>
      </w:r>
    </w:p>
    <w:p w14:paraId="45CE08D0" w14:textId="723D2E84" w:rsidR="00C65C75" w:rsidRDefault="00C11CAF" w:rsidP="008F4610">
      <w:pPr>
        <w:pStyle w:val="Teksttreci20"/>
        <w:numPr>
          <w:ilvl w:val="0"/>
          <w:numId w:val="29"/>
        </w:numPr>
        <w:shd w:val="clear" w:color="auto" w:fill="auto"/>
        <w:spacing w:after="0" w:line="276" w:lineRule="auto"/>
        <w:ind w:left="1134" w:hanging="283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6C41D9">
        <w:rPr>
          <w:rFonts w:asciiTheme="minorHAnsi" w:hAnsiTheme="minorHAnsi" w:cstheme="minorHAnsi"/>
          <w:color w:val="auto"/>
          <w:sz w:val="24"/>
          <w:szCs w:val="24"/>
        </w:rPr>
        <w:t xml:space="preserve">do 5 dni roboczych </w:t>
      </w:r>
      <w:r w:rsidR="00835DA9" w:rsidRPr="006C41D9">
        <w:rPr>
          <w:rFonts w:asciiTheme="minorHAnsi" w:hAnsiTheme="minorHAnsi" w:cstheme="minorHAnsi"/>
          <w:color w:val="auto"/>
          <w:sz w:val="24"/>
          <w:szCs w:val="24"/>
        </w:rPr>
        <w:t xml:space="preserve">od zgłoszenia </w:t>
      </w:r>
      <w:r w:rsidRPr="006C41D9">
        <w:rPr>
          <w:rFonts w:asciiTheme="minorHAnsi" w:hAnsiTheme="minorHAnsi" w:cstheme="minorHAnsi"/>
          <w:color w:val="auto"/>
          <w:sz w:val="24"/>
          <w:szCs w:val="24"/>
        </w:rPr>
        <w:t xml:space="preserve">– awarie </w:t>
      </w:r>
      <w:r w:rsidR="00EF2001">
        <w:rPr>
          <w:rFonts w:asciiTheme="minorHAnsi" w:hAnsiTheme="minorHAnsi" w:cstheme="minorHAnsi"/>
          <w:color w:val="auto"/>
          <w:sz w:val="24"/>
          <w:szCs w:val="24"/>
        </w:rPr>
        <w:t xml:space="preserve">III kategorii </w:t>
      </w:r>
      <w:r w:rsidRPr="006C41D9">
        <w:rPr>
          <w:rFonts w:asciiTheme="minorHAnsi" w:hAnsiTheme="minorHAnsi" w:cstheme="minorHAnsi"/>
          <w:color w:val="auto"/>
          <w:sz w:val="24"/>
          <w:szCs w:val="24"/>
        </w:rPr>
        <w:t>(np. uszkodzenie wysięgnika, szafy sterowniczej, znaku VMS, stacji meteo)</w:t>
      </w:r>
    </w:p>
    <w:p w14:paraId="3F5ACEE6" w14:textId="21567191" w:rsidR="00CC537A" w:rsidRPr="006C41D9" w:rsidRDefault="00CC537A" w:rsidP="008F4610">
      <w:pPr>
        <w:pStyle w:val="Teksttreci20"/>
        <w:numPr>
          <w:ilvl w:val="0"/>
          <w:numId w:val="27"/>
        </w:numPr>
        <w:shd w:val="clear" w:color="auto" w:fill="auto"/>
        <w:tabs>
          <w:tab w:val="left" w:pos="567"/>
        </w:tabs>
        <w:spacing w:after="0" w:line="276" w:lineRule="auto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6C41D9">
        <w:rPr>
          <w:rFonts w:asciiTheme="minorHAnsi" w:hAnsiTheme="minorHAnsi" w:cstheme="minorHAnsi"/>
          <w:color w:val="auto"/>
          <w:sz w:val="24"/>
          <w:szCs w:val="24"/>
        </w:rPr>
        <w:t>Awaria infrastruktury informatycznej usunięcie awarii nie później niż:</w:t>
      </w:r>
    </w:p>
    <w:p w14:paraId="19C03136" w14:textId="0A8251F8" w:rsidR="00CC537A" w:rsidRPr="006C41D9" w:rsidRDefault="00CC537A" w:rsidP="008F4610">
      <w:pPr>
        <w:pStyle w:val="Teksttreci20"/>
        <w:numPr>
          <w:ilvl w:val="1"/>
          <w:numId w:val="27"/>
        </w:numPr>
        <w:shd w:val="clear" w:color="auto" w:fill="auto"/>
        <w:tabs>
          <w:tab w:val="left" w:pos="253"/>
        </w:tabs>
        <w:spacing w:after="0" w:line="276" w:lineRule="auto"/>
        <w:ind w:left="1134" w:hanging="283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6C41D9">
        <w:rPr>
          <w:rFonts w:asciiTheme="minorHAnsi" w:hAnsiTheme="minorHAnsi" w:cstheme="minorHAnsi"/>
          <w:color w:val="auto"/>
          <w:sz w:val="24"/>
          <w:szCs w:val="24"/>
        </w:rPr>
        <w:t xml:space="preserve">do 30 min od zgłoszenia - w przypadku awarii </w:t>
      </w:r>
      <w:r w:rsidR="00521A35">
        <w:rPr>
          <w:rFonts w:asciiTheme="minorHAnsi" w:hAnsiTheme="minorHAnsi" w:cstheme="minorHAnsi"/>
          <w:color w:val="auto"/>
          <w:sz w:val="24"/>
          <w:szCs w:val="24"/>
        </w:rPr>
        <w:t xml:space="preserve">I kategorii </w:t>
      </w:r>
      <w:r w:rsidRPr="006C41D9">
        <w:rPr>
          <w:rFonts w:asciiTheme="minorHAnsi" w:hAnsiTheme="minorHAnsi" w:cstheme="minorHAnsi"/>
          <w:color w:val="auto"/>
          <w:sz w:val="24"/>
          <w:szCs w:val="24"/>
        </w:rPr>
        <w:t>możliw</w:t>
      </w:r>
      <w:r w:rsidR="00521A35">
        <w:rPr>
          <w:rFonts w:asciiTheme="minorHAnsi" w:hAnsiTheme="minorHAnsi" w:cstheme="minorHAnsi"/>
          <w:color w:val="auto"/>
          <w:sz w:val="24"/>
          <w:szCs w:val="24"/>
        </w:rPr>
        <w:t>e</w:t>
      </w:r>
      <w:r w:rsidRPr="006C41D9">
        <w:rPr>
          <w:rFonts w:asciiTheme="minorHAnsi" w:hAnsiTheme="minorHAnsi" w:cstheme="minorHAnsi"/>
          <w:color w:val="auto"/>
          <w:sz w:val="24"/>
          <w:szCs w:val="24"/>
        </w:rPr>
        <w:t xml:space="preserve"> do usunięcia zdalnie (np. identyfikacja usterki, restart serwerów, kamer monitoringu, przełączników sieciowych, macierzy dyskowych, komputerów stacjonarnych, przywrócenie konfiguracji urządzeń IT itp.),</w:t>
      </w:r>
    </w:p>
    <w:p w14:paraId="7D2CAE6B" w14:textId="31BB498C" w:rsidR="00CC537A" w:rsidRPr="006C41D9" w:rsidRDefault="00CC537A" w:rsidP="008F4610">
      <w:pPr>
        <w:pStyle w:val="Teksttreci20"/>
        <w:numPr>
          <w:ilvl w:val="1"/>
          <w:numId w:val="27"/>
        </w:numPr>
        <w:shd w:val="clear" w:color="auto" w:fill="auto"/>
        <w:tabs>
          <w:tab w:val="left" w:pos="253"/>
        </w:tabs>
        <w:spacing w:after="0" w:line="276" w:lineRule="auto"/>
        <w:ind w:left="1134" w:hanging="283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6C41D9">
        <w:rPr>
          <w:rFonts w:asciiTheme="minorHAnsi" w:hAnsiTheme="minorHAnsi" w:cstheme="minorHAnsi"/>
          <w:color w:val="auto"/>
          <w:sz w:val="24"/>
          <w:szCs w:val="24"/>
        </w:rPr>
        <w:t xml:space="preserve">do 1 godzin od zgłoszenia - w przypadku awarii </w:t>
      </w:r>
      <w:r w:rsidR="00521A35">
        <w:rPr>
          <w:rFonts w:asciiTheme="minorHAnsi" w:hAnsiTheme="minorHAnsi" w:cstheme="minorHAnsi"/>
          <w:color w:val="auto"/>
          <w:sz w:val="24"/>
          <w:szCs w:val="24"/>
        </w:rPr>
        <w:t xml:space="preserve">II kategorii </w:t>
      </w:r>
      <w:r w:rsidRPr="006C41D9">
        <w:rPr>
          <w:rFonts w:asciiTheme="minorHAnsi" w:hAnsiTheme="minorHAnsi" w:cstheme="minorHAnsi"/>
          <w:color w:val="auto"/>
          <w:sz w:val="24"/>
          <w:szCs w:val="24"/>
        </w:rPr>
        <w:t>wymagających interwencji w miejscu instalacji urządzenia (np. wymiana przełącznika sieciowego, dysku twardego, okablowania, komputera stacjonarnego itp.),</w:t>
      </w:r>
    </w:p>
    <w:p w14:paraId="362C3BDA" w14:textId="09F6F1E3" w:rsidR="00CC537A" w:rsidRPr="006C41D9" w:rsidRDefault="00CC537A" w:rsidP="008F4610">
      <w:pPr>
        <w:pStyle w:val="Teksttreci20"/>
        <w:numPr>
          <w:ilvl w:val="1"/>
          <w:numId w:val="27"/>
        </w:numPr>
        <w:shd w:val="clear" w:color="auto" w:fill="auto"/>
        <w:tabs>
          <w:tab w:val="left" w:pos="253"/>
        </w:tabs>
        <w:spacing w:after="0" w:line="276" w:lineRule="auto"/>
        <w:ind w:left="1134" w:hanging="283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6C41D9">
        <w:rPr>
          <w:rFonts w:asciiTheme="minorHAnsi" w:hAnsiTheme="minorHAnsi" w:cstheme="minorHAnsi"/>
          <w:color w:val="auto"/>
          <w:sz w:val="24"/>
          <w:szCs w:val="24"/>
        </w:rPr>
        <w:t xml:space="preserve">do 3 godzin od zgłoszenia - w przypadku awarii </w:t>
      </w:r>
      <w:r w:rsidR="00521A35">
        <w:rPr>
          <w:rFonts w:asciiTheme="minorHAnsi" w:hAnsiTheme="minorHAnsi" w:cstheme="minorHAnsi"/>
          <w:color w:val="auto"/>
          <w:sz w:val="24"/>
          <w:szCs w:val="24"/>
        </w:rPr>
        <w:t xml:space="preserve">III kategorii </w:t>
      </w:r>
      <w:r w:rsidRPr="006C41D9">
        <w:rPr>
          <w:rFonts w:asciiTheme="minorHAnsi" w:hAnsiTheme="minorHAnsi" w:cstheme="minorHAnsi"/>
          <w:color w:val="auto"/>
          <w:sz w:val="24"/>
          <w:szCs w:val="24"/>
        </w:rPr>
        <w:t>(jak np. wymiana serwera lub przywrócenie serwera z kopii archiwalnej).</w:t>
      </w:r>
    </w:p>
    <w:p w14:paraId="4791EBEC" w14:textId="298935B4" w:rsidR="00CC537A" w:rsidRDefault="00CC537A" w:rsidP="008F4610">
      <w:pPr>
        <w:pStyle w:val="Teksttreci20"/>
        <w:numPr>
          <w:ilvl w:val="0"/>
          <w:numId w:val="27"/>
        </w:numPr>
        <w:shd w:val="clear" w:color="auto" w:fill="auto"/>
        <w:spacing w:after="0" w:line="276" w:lineRule="auto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6C41D9">
        <w:rPr>
          <w:rFonts w:asciiTheme="minorHAnsi" w:hAnsiTheme="minorHAnsi" w:cstheme="minorHAnsi"/>
          <w:color w:val="auto"/>
          <w:sz w:val="24"/>
          <w:szCs w:val="24"/>
        </w:rPr>
        <w:t>W przypadku awarii w ciągu Drogowej Trasy Średnicowej usunięcie awarii w terminie do 1 godziny od zgłoszenia awarii, obejmującym dojazd, diagnostykę oraz podjęcie działań naprawczych.</w:t>
      </w:r>
    </w:p>
    <w:p w14:paraId="05C8E8A5" w14:textId="1B2E4601" w:rsidR="00CC537A" w:rsidRDefault="00C65C75" w:rsidP="008F4610">
      <w:pPr>
        <w:pStyle w:val="Teksttreci20"/>
        <w:numPr>
          <w:ilvl w:val="0"/>
          <w:numId w:val="27"/>
        </w:numPr>
        <w:shd w:val="clear" w:color="auto" w:fill="auto"/>
        <w:spacing w:after="0" w:line="276" w:lineRule="auto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CC537A">
        <w:rPr>
          <w:rFonts w:asciiTheme="minorHAnsi" w:hAnsiTheme="minorHAnsi" w:cstheme="minorHAnsi"/>
          <w:color w:val="auto"/>
          <w:sz w:val="24"/>
          <w:szCs w:val="24"/>
        </w:rPr>
        <w:t xml:space="preserve">Dokładny czas napraw urządzeń ITS jest określony w zestawieniu czasów naprawy </w:t>
      </w:r>
      <w:r w:rsidR="00891617">
        <w:rPr>
          <w:rFonts w:asciiTheme="minorHAnsi" w:hAnsiTheme="minorHAnsi" w:cstheme="minorHAnsi"/>
          <w:color w:val="auto"/>
          <w:sz w:val="24"/>
          <w:szCs w:val="24"/>
        </w:rPr>
        <w:br/>
      </w:r>
      <w:r w:rsidRPr="00CC537A">
        <w:rPr>
          <w:rFonts w:asciiTheme="minorHAnsi" w:hAnsiTheme="minorHAnsi" w:cstheme="minorHAnsi"/>
          <w:color w:val="auto"/>
          <w:sz w:val="24"/>
          <w:szCs w:val="24"/>
        </w:rPr>
        <w:t>w załączniku nr 4.</w:t>
      </w:r>
    </w:p>
    <w:p w14:paraId="71C9A36D" w14:textId="77777777" w:rsidR="00CC537A" w:rsidRDefault="00256134" w:rsidP="008F4610">
      <w:pPr>
        <w:pStyle w:val="Teksttreci20"/>
        <w:numPr>
          <w:ilvl w:val="0"/>
          <w:numId w:val="27"/>
        </w:numPr>
        <w:shd w:val="clear" w:color="auto" w:fill="auto"/>
        <w:spacing w:after="0" w:line="276" w:lineRule="auto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CC537A">
        <w:rPr>
          <w:rFonts w:asciiTheme="minorHAnsi" w:hAnsiTheme="minorHAnsi" w:cstheme="minorHAnsi"/>
          <w:color w:val="auto"/>
          <w:sz w:val="24"/>
          <w:szCs w:val="24"/>
        </w:rPr>
        <w:t>Przez „usunięcie awarii” rozumie się przywrócenie pełnej funkcjonalności urządzenia lub systemu zgodnie z jego przeznaczeniem, dokumentacją techniczną oraz wymaganiami Zamawiającego albo zastosowanie rozwiązania zastępczego zaakceptowanego przez Zamawiającego</w:t>
      </w:r>
    </w:p>
    <w:p w14:paraId="1327D296" w14:textId="77777777" w:rsidR="00CC537A" w:rsidRDefault="00256134" w:rsidP="008F4610">
      <w:pPr>
        <w:pStyle w:val="Teksttreci20"/>
        <w:numPr>
          <w:ilvl w:val="0"/>
          <w:numId w:val="27"/>
        </w:numPr>
        <w:shd w:val="clear" w:color="auto" w:fill="auto"/>
        <w:spacing w:after="0" w:line="276" w:lineRule="auto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CC537A">
        <w:rPr>
          <w:rFonts w:asciiTheme="minorHAnsi" w:hAnsiTheme="minorHAnsi" w:cstheme="minorHAnsi"/>
          <w:color w:val="auto"/>
          <w:sz w:val="24"/>
          <w:szCs w:val="24"/>
        </w:rPr>
        <w:t>Dopuszcza się wykonanie naprawy tymczasowej wyłącznie w celu niezwłocznego przywrócenia bezpieczeństwa lub podstawowej funkcjonalności, przy czym Wykonawca zobowiązany jest do wykonania naprawy docelowej w terminie uzgodnionym z Zamawiającym. Stosowane części zamienne muszą być fabrycznie nowe lub regenerowane dopuszczone przez producenta, kompatybilne z istniejącymi systemami oraz spełniać wymagania obowiązujących norm i przepisów.</w:t>
      </w:r>
    </w:p>
    <w:p w14:paraId="166097DF" w14:textId="77777777" w:rsidR="00CC537A" w:rsidRPr="00CC537A" w:rsidRDefault="00CC537A" w:rsidP="008F4610">
      <w:pPr>
        <w:pStyle w:val="Teksttreci20"/>
        <w:numPr>
          <w:ilvl w:val="0"/>
          <w:numId w:val="27"/>
        </w:numPr>
        <w:shd w:val="clear" w:color="auto" w:fill="auto"/>
        <w:spacing w:after="0" w:line="276" w:lineRule="auto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CC537A">
        <w:rPr>
          <w:rFonts w:asciiTheme="minorHAnsi" w:hAnsiTheme="minorHAnsi" w:cstheme="minorHAnsi"/>
          <w:color w:val="auto"/>
          <w:sz w:val="24"/>
          <w:szCs w:val="24"/>
        </w:rPr>
        <w:t>Definicje:</w:t>
      </w:r>
    </w:p>
    <w:p w14:paraId="12AF00AF" w14:textId="4803C23D" w:rsidR="00CC537A" w:rsidRPr="006C41D9" w:rsidRDefault="00CC537A" w:rsidP="008F4610">
      <w:pPr>
        <w:pStyle w:val="Teksttreci20"/>
        <w:numPr>
          <w:ilvl w:val="0"/>
          <w:numId w:val="45"/>
        </w:numPr>
        <w:spacing w:line="276" w:lineRule="auto"/>
        <w:ind w:left="1134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6C41D9">
        <w:rPr>
          <w:rFonts w:asciiTheme="minorHAnsi" w:hAnsiTheme="minorHAnsi" w:cstheme="minorHAnsi"/>
          <w:color w:val="auto"/>
          <w:sz w:val="24"/>
          <w:szCs w:val="24"/>
        </w:rPr>
        <w:t>Czas reakcji –</w:t>
      </w:r>
      <w:r w:rsidR="0070382B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="0070382B" w:rsidRPr="0070382B">
        <w:rPr>
          <w:rFonts w:asciiTheme="minorHAnsi" w:hAnsiTheme="minorHAnsi" w:cstheme="minorHAnsi"/>
          <w:color w:val="auto"/>
          <w:sz w:val="24"/>
          <w:szCs w:val="24"/>
        </w:rPr>
        <w:t xml:space="preserve">wyrażony w minutach. Jest to czas licząc od momentu wydania </w:t>
      </w:r>
      <w:r w:rsidR="0070382B" w:rsidRPr="0070382B">
        <w:rPr>
          <w:rFonts w:asciiTheme="minorHAnsi" w:hAnsiTheme="minorHAnsi" w:cstheme="minorHAnsi"/>
          <w:color w:val="auto"/>
          <w:sz w:val="24"/>
          <w:szCs w:val="24"/>
        </w:rPr>
        <w:lastRenderedPageBreak/>
        <w:t>polecania przez Zamawiającego do podjęcia czynności diagnostycznych - obejmujących przyjazd Wykonawcy na obiekt w celu oceny, rozpoznania usterki i podjęcia dalszych kroków zmierzających do usunięcia awarii. Po tym czasie Wykonawca zobowiązany jest do określenia rodzaju, rozmiarów usterki lub awarii wraz z powiadomieniem Zamawiającego.</w:t>
      </w:r>
    </w:p>
    <w:p w14:paraId="5EB9F5AA" w14:textId="77777777" w:rsidR="00CC537A" w:rsidRPr="006C41D9" w:rsidRDefault="00CC537A" w:rsidP="008F4610">
      <w:pPr>
        <w:pStyle w:val="Teksttreci20"/>
        <w:numPr>
          <w:ilvl w:val="0"/>
          <w:numId w:val="45"/>
        </w:numPr>
        <w:shd w:val="clear" w:color="auto" w:fill="auto"/>
        <w:spacing w:after="0" w:line="276" w:lineRule="auto"/>
        <w:ind w:left="1134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6C41D9">
        <w:rPr>
          <w:rFonts w:asciiTheme="minorHAnsi" w:hAnsiTheme="minorHAnsi" w:cstheme="minorHAnsi"/>
          <w:color w:val="auto"/>
          <w:sz w:val="24"/>
          <w:szCs w:val="24"/>
        </w:rPr>
        <w:t>Czas usunięcia awarii – czas od zgłoszenia awarii do jej skutecznego usunięcia.</w:t>
      </w:r>
    </w:p>
    <w:p w14:paraId="0DD59AE4" w14:textId="6FC24D2B" w:rsidR="00CC537A" w:rsidRPr="006C41D9" w:rsidRDefault="00CC537A" w:rsidP="008F4610">
      <w:pPr>
        <w:pStyle w:val="Teksttreci20"/>
        <w:numPr>
          <w:ilvl w:val="0"/>
          <w:numId w:val="27"/>
        </w:numPr>
        <w:shd w:val="clear" w:color="auto" w:fill="auto"/>
        <w:spacing w:after="0" w:line="276" w:lineRule="auto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6C41D9">
        <w:rPr>
          <w:rFonts w:asciiTheme="minorHAnsi" w:hAnsiTheme="minorHAnsi" w:cstheme="minorHAnsi"/>
          <w:color w:val="auto"/>
          <w:sz w:val="24"/>
          <w:szCs w:val="24"/>
        </w:rPr>
        <w:t xml:space="preserve">W przypadku </w:t>
      </w:r>
      <w:r w:rsidR="00D2387E" w:rsidRPr="006C41D9">
        <w:rPr>
          <w:rFonts w:asciiTheme="minorHAnsi" w:hAnsiTheme="minorHAnsi" w:cstheme="minorHAnsi"/>
          <w:color w:val="auto"/>
          <w:sz w:val="24"/>
          <w:szCs w:val="24"/>
        </w:rPr>
        <w:t>napraw,</w:t>
      </w:r>
      <w:r w:rsidRPr="006C41D9">
        <w:rPr>
          <w:rFonts w:asciiTheme="minorHAnsi" w:hAnsiTheme="minorHAnsi" w:cstheme="minorHAnsi"/>
          <w:color w:val="auto"/>
          <w:sz w:val="24"/>
          <w:szCs w:val="24"/>
        </w:rPr>
        <w:t xml:space="preserve"> dla których koszt naprawy przekracza 50 000,00 zł netto Wykonawca określa termin realizacji naprawy, który musi zostać zaakceptowany przez Zamawiającego.</w:t>
      </w:r>
    </w:p>
    <w:p w14:paraId="08A8A878" w14:textId="77777777" w:rsidR="00CC537A" w:rsidRPr="006C41D9" w:rsidRDefault="00CC537A" w:rsidP="008F4610">
      <w:pPr>
        <w:pStyle w:val="Teksttreci20"/>
        <w:numPr>
          <w:ilvl w:val="0"/>
          <w:numId w:val="27"/>
        </w:numPr>
        <w:shd w:val="clear" w:color="auto" w:fill="auto"/>
        <w:spacing w:after="0" w:line="276" w:lineRule="auto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6C41D9">
        <w:rPr>
          <w:rFonts w:asciiTheme="minorHAnsi" w:hAnsiTheme="minorHAnsi" w:cstheme="minorHAnsi"/>
          <w:color w:val="auto"/>
          <w:sz w:val="24"/>
          <w:szCs w:val="24"/>
        </w:rPr>
        <w:t>Po zakończeniu usuwania awarii Wykonawca zobowiązany jest do niezwłocznego poinformowania Zamawiającego o przywróceniu sprawności urządzenia lub systemu, w formie telefonicznej lub za pośrednictwem poczty elektronicznej.</w:t>
      </w:r>
    </w:p>
    <w:p w14:paraId="7AE2ED9C" w14:textId="2F80C4B4" w:rsidR="006F63A4" w:rsidRPr="00CC537A" w:rsidRDefault="00CC537A" w:rsidP="008F4610">
      <w:pPr>
        <w:pStyle w:val="Teksttreci20"/>
        <w:numPr>
          <w:ilvl w:val="0"/>
          <w:numId w:val="27"/>
        </w:numPr>
        <w:shd w:val="clear" w:color="auto" w:fill="auto"/>
        <w:tabs>
          <w:tab w:val="left" w:pos="709"/>
        </w:tabs>
        <w:spacing w:after="0" w:line="276" w:lineRule="auto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6C41D9">
        <w:rPr>
          <w:rFonts w:asciiTheme="minorHAnsi" w:hAnsiTheme="minorHAnsi" w:cstheme="minorHAnsi"/>
          <w:color w:val="auto"/>
          <w:sz w:val="24"/>
          <w:szCs w:val="24"/>
        </w:rPr>
        <w:t xml:space="preserve">Zakres i rodzaj robót przewidzianych do remontów sygnalizacji został określony w Formularzu Cenowym – załącznik nr </w:t>
      </w:r>
      <w:r w:rsidR="00B96F83">
        <w:rPr>
          <w:rFonts w:asciiTheme="minorHAnsi" w:hAnsiTheme="minorHAnsi" w:cstheme="minorHAnsi"/>
          <w:color w:val="auto"/>
          <w:sz w:val="24"/>
          <w:szCs w:val="24"/>
        </w:rPr>
        <w:t xml:space="preserve">6 do SWZ </w:t>
      </w:r>
      <w:r w:rsidRPr="006C41D9">
        <w:rPr>
          <w:rFonts w:asciiTheme="minorHAnsi" w:hAnsiTheme="minorHAnsi" w:cstheme="minorHAnsi"/>
          <w:color w:val="auto"/>
          <w:sz w:val="24"/>
          <w:szCs w:val="24"/>
        </w:rPr>
        <w:t>oraz Specyfikacji Technicznej - załącznik nr 3.</w:t>
      </w:r>
    </w:p>
    <w:p w14:paraId="7A7B5DD3" w14:textId="4EEF4690" w:rsidR="00CB0268" w:rsidRPr="00CC537A" w:rsidRDefault="00CB0268" w:rsidP="008F4610">
      <w:pPr>
        <w:pStyle w:val="Teksttreci20"/>
        <w:numPr>
          <w:ilvl w:val="0"/>
          <w:numId w:val="27"/>
        </w:numPr>
        <w:shd w:val="clear" w:color="auto" w:fill="auto"/>
        <w:tabs>
          <w:tab w:val="left" w:pos="851"/>
        </w:tabs>
        <w:spacing w:after="0" w:line="276" w:lineRule="auto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CC537A">
        <w:rPr>
          <w:rFonts w:asciiTheme="minorHAnsi" w:hAnsiTheme="minorHAnsi"/>
          <w:color w:val="auto"/>
          <w:sz w:val="24"/>
          <w:szCs w:val="24"/>
        </w:rPr>
        <w:t xml:space="preserve">Wykonawca zobowiązany jest do przekazywania Zamawiającemu raportu ze stanu zgłoszonych awarii i usterek do następnego dnia roboczego do godz. 8:00 (na adres mailowy: </w:t>
      </w:r>
      <w:hyperlink r:id="rId10" w:history="1">
        <w:r w:rsidRPr="00CC537A">
          <w:rPr>
            <w:rStyle w:val="Hipercze"/>
            <w:rFonts w:asciiTheme="minorHAnsi" w:hAnsiTheme="minorHAnsi"/>
            <w:color w:val="auto"/>
            <w:sz w:val="24"/>
            <w:szCs w:val="24"/>
          </w:rPr>
          <w:t>csr@zdm.gliwice.pl</w:t>
        </w:r>
      </w:hyperlink>
      <w:r w:rsidRPr="00CC537A">
        <w:rPr>
          <w:rFonts w:asciiTheme="minorHAnsi" w:hAnsiTheme="minorHAnsi"/>
          <w:color w:val="auto"/>
          <w:sz w:val="24"/>
          <w:szCs w:val="24"/>
        </w:rPr>
        <w:t xml:space="preserve"> lub do osoby wyznaczonej przez Zamawiającego do kontaktu w umowie). W przypadku braku usunięcia awarii, raport powinien zawierać planowany termin jej usunięcia oraz informację o aktualnym stanie realizacji aż do momentu całkowitego usunięcia usterki.</w:t>
      </w:r>
    </w:p>
    <w:p w14:paraId="470F6E22" w14:textId="77777777" w:rsidR="00CC537A" w:rsidRDefault="006977C8" w:rsidP="008F4610">
      <w:pPr>
        <w:pStyle w:val="Teksttreci20"/>
        <w:numPr>
          <w:ilvl w:val="0"/>
          <w:numId w:val="27"/>
        </w:numPr>
        <w:shd w:val="clear" w:color="auto" w:fill="auto"/>
        <w:tabs>
          <w:tab w:val="left" w:pos="851"/>
        </w:tabs>
        <w:spacing w:after="0" w:line="276" w:lineRule="auto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CC537A">
        <w:rPr>
          <w:rFonts w:asciiTheme="minorHAnsi" w:hAnsiTheme="minorHAnsi" w:cstheme="minorHAnsi"/>
          <w:color w:val="auto"/>
          <w:sz w:val="24"/>
          <w:szCs w:val="24"/>
        </w:rPr>
        <w:t>W przypadku zaistnienia awarii na skutek zdarzeń losowych (wypadek drogowy, kradzież, akty wandalizmu) wykonywanie każdorazowo dokumentacji fotograficznej przedstawiającej stopień zniszczenia oraz powiadomienie przedstawiciela ZDM (w formie pisemnej lub telefonicznej) o zaistniałej sytuacji wraz z udostępnieniem zebranej dokumentacji na wezwanie Zamawiającego.</w:t>
      </w:r>
    </w:p>
    <w:p w14:paraId="11FF9831" w14:textId="3EC5D880" w:rsidR="006977C8" w:rsidRDefault="006977C8" w:rsidP="008F4610">
      <w:pPr>
        <w:pStyle w:val="Teksttreci20"/>
        <w:numPr>
          <w:ilvl w:val="0"/>
          <w:numId w:val="27"/>
        </w:numPr>
        <w:shd w:val="clear" w:color="auto" w:fill="auto"/>
        <w:tabs>
          <w:tab w:val="left" w:pos="851"/>
        </w:tabs>
        <w:spacing w:after="0" w:line="276" w:lineRule="auto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CC537A">
        <w:rPr>
          <w:rFonts w:asciiTheme="minorHAnsi" w:hAnsiTheme="minorHAnsi" w:cstheme="minorHAnsi"/>
          <w:color w:val="auto"/>
          <w:sz w:val="24"/>
          <w:szCs w:val="24"/>
        </w:rPr>
        <w:t>Zapewnienie bezpieczeństwa ruchu (kołowego i pieszego) w rejonie awarii do czasu jej usunięcia (oznakowanie zgodnie z istniejącymi przepisami) oraz zabezpieczenie uszkodzonych elementów infrastruktury po zaistniałej awarii.</w:t>
      </w:r>
    </w:p>
    <w:p w14:paraId="177F709A" w14:textId="71C9C949" w:rsidR="009133C7" w:rsidRPr="009133C7" w:rsidRDefault="009133C7" w:rsidP="008F4610">
      <w:pPr>
        <w:pStyle w:val="Teksttreci20"/>
        <w:numPr>
          <w:ilvl w:val="0"/>
          <w:numId w:val="27"/>
        </w:numPr>
        <w:tabs>
          <w:tab w:val="left" w:pos="851"/>
        </w:tabs>
        <w:spacing w:line="276" w:lineRule="auto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9133C7">
        <w:rPr>
          <w:rFonts w:asciiTheme="minorHAnsi" w:hAnsiTheme="minorHAnsi" w:cstheme="minorHAnsi"/>
          <w:color w:val="auto"/>
          <w:sz w:val="24"/>
          <w:szCs w:val="24"/>
        </w:rPr>
        <w:t>W ramach realizacji umowy Wykonawca zobowiązany jest do wykonywania prac remontowych i odtworzeniowych infrastruktury ITS, w szczególności obejmujących:</w:t>
      </w:r>
    </w:p>
    <w:p w14:paraId="0F0F82BD" w14:textId="3173C42D" w:rsidR="009133C7" w:rsidRPr="009133C7" w:rsidRDefault="009133C7" w:rsidP="008F4610">
      <w:pPr>
        <w:pStyle w:val="Teksttreci20"/>
        <w:numPr>
          <w:ilvl w:val="0"/>
          <w:numId w:val="51"/>
        </w:numPr>
        <w:spacing w:line="276" w:lineRule="auto"/>
        <w:ind w:left="851" w:hanging="142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9133C7">
        <w:rPr>
          <w:rFonts w:asciiTheme="minorHAnsi" w:hAnsiTheme="minorHAnsi" w:cstheme="minorHAnsi"/>
          <w:color w:val="auto"/>
          <w:sz w:val="24"/>
          <w:szCs w:val="24"/>
        </w:rPr>
        <w:t>naprawę i udrażnianie kanalizacji teletechnicznej,</w:t>
      </w:r>
    </w:p>
    <w:p w14:paraId="61174860" w14:textId="61EDB883" w:rsidR="009133C7" w:rsidRPr="009133C7" w:rsidRDefault="009133C7" w:rsidP="008F4610">
      <w:pPr>
        <w:pStyle w:val="Teksttreci20"/>
        <w:numPr>
          <w:ilvl w:val="0"/>
          <w:numId w:val="51"/>
        </w:numPr>
        <w:spacing w:line="276" w:lineRule="auto"/>
        <w:ind w:left="851" w:hanging="142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9133C7">
        <w:rPr>
          <w:rFonts w:asciiTheme="minorHAnsi" w:hAnsiTheme="minorHAnsi" w:cstheme="minorHAnsi"/>
          <w:color w:val="auto"/>
          <w:sz w:val="24"/>
          <w:szCs w:val="24"/>
        </w:rPr>
        <w:t>usuwanie uszkodzeń studni kablowych, rur osłonowych oraz elementów kanalizacji,</w:t>
      </w:r>
    </w:p>
    <w:p w14:paraId="55408229" w14:textId="7797B2E0" w:rsidR="009133C7" w:rsidRPr="009133C7" w:rsidRDefault="009133C7" w:rsidP="008F4610">
      <w:pPr>
        <w:pStyle w:val="Teksttreci20"/>
        <w:numPr>
          <w:ilvl w:val="0"/>
          <w:numId w:val="51"/>
        </w:numPr>
        <w:spacing w:line="276" w:lineRule="auto"/>
        <w:ind w:left="851" w:hanging="142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9133C7">
        <w:rPr>
          <w:rFonts w:asciiTheme="minorHAnsi" w:hAnsiTheme="minorHAnsi" w:cstheme="minorHAnsi"/>
          <w:color w:val="auto"/>
          <w:sz w:val="24"/>
          <w:szCs w:val="24"/>
        </w:rPr>
        <w:t>wymianę lub naprawę znaków VMS oraz ich elementów konstrukcyjnych i elektronicznych,</w:t>
      </w:r>
    </w:p>
    <w:p w14:paraId="51604A96" w14:textId="16D3719E" w:rsidR="009133C7" w:rsidRPr="009133C7" w:rsidRDefault="009133C7" w:rsidP="008F4610">
      <w:pPr>
        <w:pStyle w:val="Teksttreci20"/>
        <w:numPr>
          <w:ilvl w:val="0"/>
          <w:numId w:val="51"/>
        </w:numPr>
        <w:spacing w:line="276" w:lineRule="auto"/>
        <w:ind w:left="851" w:hanging="142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9133C7">
        <w:rPr>
          <w:rFonts w:asciiTheme="minorHAnsi" w:hAnsiTheme="minorHAnsi" w:cstheme="minorHAnsi"/>
          <w:color w:val="auto"/>
          <w:sz w:val="24"/>
          <w:szCs w:val="24"/>
        </w:rPr>
        <w:t>inne prace odtworzeniowe niezbędne do zapewnienia prawidłowego funkcjonowania infrastruktury ITS.</w:t>
      </w:r>
    </w:p>
    <w:p w14:paraId="777993E0" w14:textId="761A4ADC" w:rsidR="009133C7" w:rsidRPr="00CC537A" w:rsidRDefault="009133C7" w:rsidP="00061212">
      <w:pPr>
        <w:pStyle w:val="Teksttreci20"/>
        <w:shd w:val="clear" w:color="auto" w:fill="auto"/>
        <w:tabs>
          <w:tab w:val="left" w:pos="851"/>
        </w:tabs>
        <w:spacing w:after="0" w:line="276" w:lineRule="auto"/>
        <w:ind w:left="786" w:firstLine="0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9133C7">
        <w:rPr>
          <w:rFonts w:asciiTheme="minorHAnsi" w:hAnsiTheme="minorHAnsi" w:cstheme="minorHAnsi"/>
          <w:color w:val="auto"/>
          <w:sz w:val="24"/>
          <w:szCs w:val="24"/>
        </w:rPr>
        <w:t>Prace te realizowane będą na podstawie zleceń Zamawiającego i rozliczane zgodnie z cenami jednostkowymi określonymi w Formularzu Cenowym.</w:t>
      </w:r>
    </w:p>
    <w:p w14:paraId="5507EA9C" w14:textId="3737A47E" w:rsidR="00CC537A" w:rsidRDefault="00757059" w:rsidP="008F4610">
      <w:pPr>
        <w:pStyle w:val="Teksttreci20"/>
        <w:numPr>
          <w:ilvl w:val="0"/>
          <w:numId w:val="27"/>
        </w:numPr>
        <w:shd w:val="clear" w:color="auto" w:fill="auto"/>
        <w:tabs>
          <w:tab w:val="left" w:pos="709"/>
        </w:tabs>
        <w:spacing w:after="0" w:line="276" w:lineRule="auto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CC537A">
        <w:rPr>
          <w:rFonts w:asciiTheme="minorHAnsi" w:hAnsiTheme="minorHAnsi" w:cstheme="minorHAnsi"/>
          <w:color w:val="auto"/>
          <w:sz w:val="24"/>
          <w:szCs w:val="24"/>
        </w:rPr>
        <w:t xml:space="preserve">W ramach realizacji przedmiotu zamówienia Wykonawca zobowiązany jest do opracowania, wdrożenia oraz utrzymania platformy / aplikacji / systemu informatycznego służącego do zgłaszania, ewidencjonowania i obsługi awarii oraz </w:t>
      </w:r>
      <w:r w:rsidRPr="00CC537A">
        <w:rPr>
          <w:rFonts w:asciiTheme="minorHAnsi" w:hAnsiTheme="minorHAnsi" w:cstheme="minorHAnsi"/>
          <w:color w:val="auto"/>
          <w:sz w:val="24"/>
          <w:szCs w:val="24"/>
        </w:rPr>
        <w:lastRenderedPageBreak/>
        <w:t>usterek urządzeń objętych niniejszą umową</w:t>
      </w:r>
      <w:r w:rsidR="00DF3B1D">
        <w:rPr>
          <w:rFonts w:asciiTheme="minorHAnsi" w:hAnsiTheme="minorHAnsi" w:cstheme="minorHAnsi"/>
          <w:color w:val="auto"/>
          <w:sz w:val="24"/>
          <w:szCs w:val="24"/>
        </w:rPr>
        <w:t xml:space="preserve"> w terminie do 30 dni od podpisania umowy.</w:t>
      </w:r>
    </w:p>
    <w:p w14:paraId="7C4E86D3" w14:textId="2ADF568B" w:rsidR="00757059" w:rsidRPr="00CC537A" w:rsidRDefault="00757059" w:rsidP="00061212">
      <w:pPr>
        <w:pStyle w:val="Teksttreci20"/>
        <w:shd w:val="clear" w:color="auto" w:fill="auto"/>
        <w:tabs>
          <w:tab w:val="left" w:pos="709"/>
        </w:tabs>
        <w:spacing w:after="0" w:line="276" w:lineRule="auto"/>
        <w:ind w:left="786" w:firstLine="0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CC537A">
        <w:rPr>
          <w:rFonts w:asciiTheme="minorHAnsi" w:hAnsiTheme="minorHAnsi" w:cstheme="minorHAnsi"/>
          <w:color w:val="auto"/>
          <w:sz w:val="24"/>
          <w:szCs w:val="24"/>
        </w:rPr>
        <w:t>System powinien umożliwiać co najmniej:</w:t>
      </w:r>
    </w:p>
    <w:p w14:paraId="6B9759E4" w14:textId="20DBBD33" w:rsidR="00757059" w:rsidRPr="006C41D9" w:rsidRDefault="00757059" w:rsidP="008F4610">
      <w:pPr>
        <w:pStyle w:val="Teksttreci20"/>
        <w:numPr>
          <w:ilvl w:val="0"/>
          <w:numId w:val="30"/>
        </w:numPr>
        <w:tabs>
          <w:tab w:val="left" w:pos="709"/>
        </w:tabs>
        <w:spacing w:line="276" w:lineRule="auto"/>
        <w:ind w:left="1276" w:hanging="425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6C41D9">
        <w:rPr>
          <w:rFonts w:asciiTheme="minorHAnsi" w:hAnsiTheme="minorHAnsi" w:cstheme="minorHAnsi"/>
          <w:color w:val="auto"/>
          <w:sz w:val="24"/>
          <w:szCs w:val="24"/>
        </w:rPr>
        <w:t>zgłaszanie awarii przez Zamawiającego oraz osoby upoważnione,</w:t>
      </w:r>
    </w:p>
    <w:p w14:paraId="286068CE" w14:textId="0CDAE011" w:rsidR="00757059" w:rsidRPr="006C41D9" w:rsidRDefault="00757059" w:rsidP="008F4610">
      <w:pPr>
        <w:pStyle w:val="Teksttreci20"/>
        <w:numPr>
          <w:ilvl w:val="0"/>
          <w:numId w:val="30"/>
        </w:numPr>
        <w:tabs>
          <w:tab w:val="left" w:pos="709"/>
        </w:tabs>
        <w:spacing w:line="276" w:lineRule="auto"/>
        <w:ind w:left="1276" w:hanging="425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6C41D9">
        <w:rPr>
          <w:rFonts w:asciiTheme="minorHAnsi" w:hAnsiTheme="minorHAnsi" w:cstheme="minorHAnsi"/>
          <w:color w:val="auto"/>
          <w:sz w:val="24"/>
          <w:szCs w:val="24"/>
        </w:rPr>
        <w:t>rejestrację daty i godziny zgłoszenia,</w:t>
      </w:r>
    </w:p>
    <w:p w14:paraId="15A16CBF" w14:textId="43D2B05C" w:rsidR="00757059" w:rsidRPr="006C41D9" w:rsidRDefault="00757059" w:rsidP="008F4610">
      <w:pPr>
        <w:pStyle w:val="Teksttreci20"/>
        <w:numPr>
          <w:ilvl w:val="0"/>
          <w:numId w:val="30"/>
        </w:numPr>
        <w:tabs>
          <w:tab w:val="left" w:pos="709"/>
        </w:tabs>
        <w:spacing w:line="276" w:lineRule="auto"/>
        <w:ind w:left="1276" w:hanging="425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6C41D9">
        <w:rPr>
          <w:rFonts w:asciiTheme="minorHAnsi" w:hAnsiTheme="minorHAnsi" w:cstheme="minorHAnsi"/>
          <w:color w:val="auto"/>
          <w:sz w:val="24"/>
          <w:szCs w:val="24"/>
        </w:rPr>
        <w:t>przypisywanie statusu zgłoszenia (nowe, w trakcie, usunięte),</w:t>
      </w:r>
    </w:p>
    <w:p w14:paraId="6CD5A0EB" w14:textId="04C49E81" w:rsidR="00757059" w:rsidRPr="006C41D9" w:rsidRDefault="00757059" w:rsidP="008F4610">
      <w:pPr>
        <w:pStyle w:val="Teksttreci20"/>
        <w:numPr>
          <w:ilvl w:val="0"/>
          <w:numId w:val="30"/>
        </w:numPr>
        <w:tabs>
          <w:tab w:val="left" w:pos="709"/>
        </w:tabs>
        <w:spacing w:line="276" w:lineRule="auto"/>
        <w:ind w:left="1276" w:hanging="425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6C41D9">
        <w:rPr>
          <w:rFonts w:asciiTheme="minorHAnsi" w:hAnsiTheme="minorHAnsi" w:cstheme="minorHAnsi"/>
          <w:color w:val="auto"/>
          <w:sz w:val="24"/>
          <w:szCs w:val="24"/>
        </w:rPr>
        <w:t>ewidencję czasu reakcji i czasu usunięcia awarii,</w:t>
      </w:r>
    </w:p>
    <w:p w14:paraId="743325E8" w14:textId="06016F9E" w:rsidR="00757059" w:rsidRPr="006C41D9" w:rsidRDefault="00757059" w:rsidP="008F4610">
      <w:pPr>
        <w:pStyle w:val="Teksttreci20"/>
        <w:numPr>
          <w:ilvl w:val="0"/>
          <w:numId w:val="30"/>
        </w:numPr>
        <w:tabs>
          <w:tab w:val="left" w:pos="709"/>
        </w:tabs>
        <w:spacing w:line="276" w:lineRule="auto"/>
        <w:ind w:left="1276" w:hanging="425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6C41D9">
        <w:rPr>
          <w:rFonts w:asciiTheme="minorHAnsi" w:hAnsiTheme="minorHAnsi" w:cstheme="minorHAnsi"/>
          <w:color w:val="auto"/>
          <w:sz w:val="24"/>
          <w:szCs w:val="24"/>
        </w:rPr>
        <w:t>generowanie raportów okresowych,</w:t>
      </w:r>
    </w:p>
    <w:p w14:paraId="6B4F4F9C" w14:textId="0023AF15" w:rsidR="00757059" w:rsidRPr="006C41D9" w:rsidRDefault="00757059" w:rsidP="008F4610">
      <w:pPr>
        <w:pStyle w:val="Teksttreci20"/>
        <w:numPr>
          <w:ilvl w:val="0"/>
          <w:numId w:val="30"/>
        </w:numPr>
        <w:tabs>
          <w:tab w:val="left" w:pos="709"/>
        </w:tabs>
        <w:spacing w:line="276" w:lineRule="auto"/>
        <w:ind w:left="1276" w:hanging="425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6C41D9">
        <w:rPr>
          <w:rFonts w:asciiTheme="minorHAnsi" w:hAnsiTheme="minorHAnsi" w:cstheme="minorHAnsi"/>
          <w:color w:val="auto"/>
          <w:sz w:val="24"/>
          <w:szCs w:val="24"/>
        </w:rPr>
        <w:t>dostęp Zamawiającego do podglądu zgłoszeń w trybie on-line.</w:t>
      </w:r>
    </w:p>
    <w:p w14:paraId="3AAA03DA" w14:textId="77777777" w:rsidR="00757059" w:rsidRDefault="00757059" w:rsidP="00061212">
      <w:pPr>
        <w:pStyle w:val="Teksttreci20"/>
        <w:shd w:val="clear" w:color="auto" w:fill="auto"/>
        <w:tabs>
          <w:tab w:val="left" w:pos="709"/>
        </w:tabs>
        <w:spacing w:after="0" w:line="276" w:lineRule="auto"/>
        <w:ind w:firstLine="0"/>
        <w:jc w:val="both"/>
        <w:rPr>
          <w:rFonts w:asciiTheme="minorHAnsi" w:hAnsiTheme="minorHAnsi"/>
          <w:b/>
          <w:sz w:val="28"/>
          <w:szCs w:val="28"/>
        </w:rPr>
      </w:pPr>
    </w:p>
    <w:p w14:paraId="5E24BFA1" w14:textId="408F2A73" w:rsidR="00551E34" w:rsidRDefault="00551E34" w:rsidP="008F4610">
      <w:pPr>
        <w:pStyle w:val="Nagwek1"/>
        <w:numPr>
          <w:ilvl w:val="1"/>
          <w:numId w:val="46"/>
        </w:numPr>
        <w:jc w:val="both"/>
      </w:pPr>
      <w:bookmarkStart w:id="5" w:name="_Toc230389849"/>
      <w:r w:rsidRPr="00551E34">
        <w:t xml:space="preserve">Bieżące utrzymanie i konserwacja </w:t>
      </w:r>
      <w:r w:rsidR="005F1644">
        <w:t>sygnalizacji świetlnych</w:t>
      </w:r>
      <w:bookmarkEnd w:id="5"/>
    </w:p>
    <w:p w14:paraId="5ADF8631" w14:textId="77777777" w:rsidR="00C63D5A" w:rsidRPr="00C63D5A" w:rsidRDefault="00C63D5A" w:rsidP="00061212">
      <w:pPr>
        <w:jc w:val="both"/>
      </w:pPr>
    </w:p>
    <w:p w14:paraId="2B5A0994" w14:textId="28E5754F" w:rsidR="00AF2F0C" w:rsidRPr="006C41D9" w:rsidRDefault="00AF2F0C" w:rsidP="00061212">
      <w:pPr>
        <w:pStyle w:val="Teksttreci20"/>
        <w:shd w:val="clear" w:color="auto" w:fill="auto"/>
        <w:spacing w:after="0" w:line="276" w:lineRule="auto"/>
        <w:ind w:firstLine="0"/>
        <w:jc w:val="both"/>
        <w:rPr>
          <w:rFonts w:asciiTheme="minorHAnsi" w:hAnsiTheme="minorHAnsi"/>
          <w:color w:val="auto"/>
          <w:sz w:val="24"/>
          <w:szCs w:val="24"/>
        </w:rPr>
      </w:pPr>
      <w:r w:rsidRPr="006C41D9">
        <w:rPr>
          <w:rFonts w:asciiTheme="minorHAnsi" w:hAnsiTheme="minorHAnsi"/>
          <w:color w:val="auto"/>
          <w:sz w:val="24"/>
          <w:szCs w:val="24"/>
        </w:rPr>
        <w:t>Bieżące utrzymanie i konserwacja urządzeń sygnalizacji świetlnej obejmuje całokształt czynności eksploatacyjnych, nadzorczych, diagnostycznych i naprawczych, mających na celu zapewnienie ich ciągłej, bezpiecznej i zgodnej z przepisami pracy, zgodnie z wymaganiami umowy oraz obowiązującymi normami i przepisami prawa.</w:t>
      </w:r>
    </w:p>
    <w:p w14:paraId="51C2E18F" w14:textId="77777777" w:rsidR="00F35992" w:rsidRPr="006C41D9" w:rsidRDefault="00F35992" w:rsidP="00061212">
      <w:pPr>
        <w:pStyle w:val="Teksttreci20"/>
        <w:shd w:val="clear" w:color="auto" w:fill="auto"/>
        <w:tabs>
          <w:tab w:val="left" w:pos="373"/>
        </w:tabs>
        <w:spacing w:after="0" w:line="276" w:lineRule="auto"/>
        <w:ind w:firstLine="0"/>
        <w:jc w:val="both"/>
        <w:rPr>
          <w:rFonts w:ascii="Verdana" w:hAnsi="Verdana"/>
          <w:color w:val="auto"/>
          <w:sz w:val="20"/>
          <w:szCs w:val="20"/>
        </w:rPr>
      </w:pPr>
    </w:p>
    <w:p w14:paraId="3C540982" w14:textId="77777777" w:rsidR="00F35992" w:rsidRPr="006C41D9" w:rsidRDefault="00F35992" w:rsidP="00061212">
      <w:pPr>
        <w:pStyle w:val="Teksttreci20"/>
        <w:shd w:val="clear" w:color="auto" w:fill="auto"/>
        <w:tabs>
          <w:tab w:val="left" w:pos="358"/>
        </w:tabs>
        <w:spacing w:after="0" w:line="276" w:lineRule="auto"/>
        <w:ind w:firstLine="0"/>
        <w:jc w:val="both"/>
        <w:rPr>
          <w:rFonts w:asciiTheme="minorHAnsi" w:hAnsiTheme="minorHAnsi"/>
          <w:b/>
          <w:color w:val="auto"/>
          <w:sz w:val="24"/>
          <w:szCs w:val="24"/>
        </w:rPr>
      </w:pPr>
      <w:r w:rsidRPr="006C41D9">
        <w:rPr>
          <w:rFonts w:asciiTheme="minorHAnsi" w:hAnsiTheme="minorHAnsi"/>
          <w:b/>
          <w:color w:val="auto"/>
          <w:sz w:val="24"/>
          <w:szCs w:val="24"/>
        </w:rPr>
        <w:t>Zakres przedmiotu zamówienia:</w:t>
      </w:r>
    </w:p>
    <w:p w14:paraId="7EFDA2E7" w14:textId="7AC7430F" w:rsidR="00F35992" w:rsidRPr="006C41D9" w:rsidRDefault="00F35992" w:rsidP="00061212">
      <w:pPr>
        <w:pStyle w:val="Teksttreci20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76" w:lineRule="auto"/>
        <w:ind w:left="709" w:hanging="425"/>
        <w:jc w:val="both"/>
        <w:rPr>
          <w:rFonts w:asciiTheme="minorHAnsi" w:hAnsiTheme="minorHAnsi"/>
          <w:color w:val="auto"/>
          <w:sz w:val="24"/>
          <w:szCs w:val="24"/>
        </w:rPr>
      </w:pPr>
      <w:r w:rsidRPr="006C41D9">
        <w:rPr>
          <w:rFonts w:asciiTheme="minorHAnsi" w:hAnsiTheme="minorHAnsi"/>
          <w:color w:val="auto"/>
          <w:sz w:val="24"/>
          <w:szCs w:val="24"/>
        </w:rPr>
        <w:t xml:space="preserve">Całodobowy nadzór (7 dni w tygodniu) nad poprawnością pracy sygnalizacji świetlnych </w:t>
      </w:r>
      <w:r w:rsidR="00B97C00" w:rsidRPr="006C41D9">
        <w:rPr>
          <w:rFonts w:asciiTheme="minorHAnsi" w:hAnsiTheme="minorHAnsi"/>
          <w:color w:val="auto"/>
          <w:sz w:val="24"/>
          <w:szCs w:val="24"/>
        </w:rPr>
        <w:t xml:space="preserve">wyszczególnionych w Wykazie infrastruktury ITS – załącznik nr 1 </w:t>
      </w:r>
      <w:r w:rsidR="00AF2F0C" w:rsidRPr="006C41D9">
        <w:rPr>
          <w:rFonts w:asciiTheme="minorHAnsi" w:hAnsiTheme="minorHAnsi"/>
          <w:color w:val="auto"/>
          <w:sz w:val="24"/>
          <w:szCs w:val="24"/>
        </w:rPr>
        <w:t>oraz wskaże, w terminie 7 dni od dnia podpisania umowy, co najmniej jeden numer telefonu komórkowego, na który całodobowo będą przyjmowane zgłoszenia od Zamawiającego</w:t>
      </w:r>
      <w:r w:rsidRPr="006C41D9">
        <w:rPr>
          <w:rFonts w:asciiTheme="minorHAnsi" w:hAnsiTheme="minorHAnsi"/>
          <w:color w:val="auto"/>
          <w:sz w:val="24"/>
          <w:szCs w:val="24"/>
        </w:rPr>
        <w:t>, Centrum Ratownictwa Gliwice, Policji, Straży Miejskiej, Straży Pożarnej</w:t>
      </w:r>
      <w:r w:rsidR="00AF2F0C" w:rsidRPr="006C41D9">
        <w:rPr>
          <w:rFonts w:asciiTheme="minorHAnsi" w:hAnsiTheme="minorHAnsi"/>
          <w:color w:val="auto"/>
          <w:sz w:val="24"/>
          <w:szCs w:val="24"/>
        </w:rPr>
        <w:t xml:space="preserve"> oraz w tym zgłoszenia systemowe (</w:t>
      </w:r>
      <w:r w:rsidRPr="006C41D9">
        <w:rPr>
          <w:rFonts w:asciiTheme="minorHAnsi" w:hAnsiTheme="minorHAnsi"/>
          <w:color w:val="auto"/>
          <w:sz w:val="24"/>
          <w:szCs w:val="24"/>
        </w:rPr>
        <w:t>SMS</w:t>
      </w:r>
      <w:r w:rsidR="00AF2F0C" w:rsidRPr="006C41D9">
        <w:rPr>
          <w:rFonts w:asciiTheme="minorHAnsi" w:hAnsiTheme="minorHAnsi"/>
          <w:color w:val="auto"/>
          <w:sz w:val="24"/>
          <w:szCs w:val="24"/>
        </w:rPr>
        <w:t>)</w:t>
      </w:r>
      <w:r w:rsidRPr="006C41D9">
        <w:rPr>
          <w:rFonts w:asciiTheme="minorHAnsi" w:hAnsiTheme="minorHAnsi"/>
          <w:color w:val="auto"/>
          <w:sz w:val="24"/>
          <w:szCs w:val="24"/>
        </w:rPr>
        <w:t xml:space="preserve">. </w:t>
      </w:r>
      <w:r w:rsidR="003B7394" w:rsidRPr="003B7394">
        <w:rPr>
          <w:rFonts w:asciiTheme="minorHAnsi" w:hAnsiTheme="minorHAnsi"/>
          <w:color w:val="auto"/>
          <w:sz w:val="24"/>
          <w:szCs w:val="24"/>
        </w:rPr>
        <w:t>Dodatkowo Wykonawca zobowiązany jest do bieżącego monitorowania pracy systemów ITS przy użyciu mobilnej stacji roboczej, nie rzadziej niż dwa razy na dobę oraz każdorazowo po otrzymaniu zgłoszenia o awarii lub nieprawidłowości działania systemu.</w:t>
      </w:r>
    </w:p>
    <w:p w14:paraId="47FD22E8" w14:textId="77777777" w:rsidR="00C64810" w:rsidRDefault="00C64810" w:rsidP="00061212">
      <w:pPr>
        <w:pStyle w:val="Teksttreci20"/>
        <w:numPr>
          <w:ilvl w:val="0"/>
          <w:numId w:val="1"/>
        </w:numPr>
        <w:tabs>
          <w:tab w:val="left" w:pos="709"/>
        </w:tabs>
        <w:spacing w:line="276" w:lineRule="auto"/>
        <w:ind w:left="709" w:hanging="425"/>
        <w:jc w:val="both"/>
        <w:rPr>
          <w:rFonts w:asciiTheme="minorHAnsi" w:hAnsiTheme="minorHAnsi"/>
          <w:color w:val="auto"/>
          <w:sz w:val="24"/>
          <w:szCs w:val="24"/>
        </w:rPr>
      </w:pPr>
      <w:r w:rsidRPr="00C64810">
        <w:rPr>
          <w:rFonts w:asciiTheme="minorHAnsi" w:hAnsiTheme="minorHAnsi"/>
          <w:color w:val="auto"/>
          <w:sz w:val="24"/>
          <w:szCs w:val="24"/>
        </w:rPr>
        <w:t>Wykonawca zobowiązany jest do prowadzenia objazdów kontrolnych sygnalizacji świetlnych z wykorzystaniem samochodu serwisowego wyposażonego w system GPS umożliwiający odczyt lokalizacji pojazdu w czasie rzeczywistym oraz archiwizację danych lokalizacyjnych przez okres minimum 30 dni.</w:t>
      </w:r>
    </w:p>
    <w:p w14:paraId="53D56D26" w14:textId="72086AFB" w:rsidR="00AF2F0C" w:rsidRPr="00C64810" w:rsidRDefault="00C64810" w:rsidP="00061212">
      <w:pPr>
        <w:pStyle w:val="Teksttreci20"/>
        <w:tabs>
          <w:tab w:val="left" w:pos="709"/>
        </w:tabs>
        <w:spacing w:line="276" w:lineRule="auto"/>
        <w:ind w:left="709" w:firstLine="0"/>
        <w:jc w:val="both"/>
        <w:rPr>
          <w:rFonts w:asciiTheme="minorHAnsi" w:hAnsiTheme="minorHAnsi"/>
          <w:color w:val="auto"/>
          <w:sz w:val="24"/>
          <w:szCs w:val="24"/>
        </w:rPr>
      </w:pPr>
      <w:r w:rsidRPr="00C64810">
        <w:rPr>
          <w:rFonts w:asciiTheme="minorHAnsi" w:hAnsiTheme="minorHAnsi"/>
          <w:color w:val="auto"/>
          <w:sz w:val="24"/>
          <w:szCs w:val="24"/>
        </w:rPr>
        <w:t>Kontroli podlegają wszystkie sygnalizacje świetlne wskazane w Wykazie infrastruktury ITS – załącznik nr 1, zlokalizowane na terenie miasta Gliwice. Weryfikacja stanu wszystkich urządzeń wchodzących w skład sygnalizacji świetlnej na danym obiekcie musi nastąpić nie rzadziej niż raz na 7 dni.</w:t>
      </w:r>
    </w:p>
    <w:p w14:paraId="61D4E051" w14:textId="14CB555B" w:rsidR="00F35992" w:rsidRPr="006C41D9" w:rsidRDefault="00F35992" w:rsidP="00061212">
      <w:pPr>
        <w:pStyle w:val="Teksttreci20"/>
        <w:numPr>
          <w:ilvl w:val="0"/>
          <w:numId w:val="1"/>
        </w:numPr>
        <w:shd w:val="clear" w:color="auto" w:fill="auto"/>
        <w:tabs>
          <w:tab w:val="left" w:pos="709"/>
        </w:tabs>
        <w:spacing w:after="0" w:line="276" w:lineRule="auto"/>
        <w:ind w:left="709" w:hanging="425"/>
        <w:jc w:val="both"/>
        <w:rPr>
          <w:rFonts w:asciiTheme="minorHAnsi" w:hAnsiTheme="minorHAnsi"/>
          <w:color w:val="auto"/>
          <w:sz w:val="24"/>
          <w:szCs w:val="24"/>
        </w:rPr>
      </w:pPr>
      <w:r w:rsidRPr="006C41D9">
        <w:rPr>
          <w:rFonts w:asciiTheme="minorHAnsi" w:hAnsiTheme="minorHAnsi"/>
          <w:color w:val="auto"/>
          <w:sz w:val="24"/>
          <w:szCs w:val="24"/>
        </w:rPr>
        <w:t>Codzienn</w:t>
      </w:r>
      <w:r w:rsidR="00891617">
        <w:rPr>
          <w:rFonts w:asciiTheme="minorHAnsi" w:hAnsiTheme="minorHAnsi"/>
          <w:color w:val="auto"/>
          <w:sz w:val="24"/>
          <w:szCs w:val="24"/>
        </w:rPr>
        <w:t>a</w:t>
      </w:r>
      <w:r w:rsidRPr="006C41D9">
        <w:rPr>
          <w:rFonts w:asciiTheme="minorHAnsi" w:hAnsiTheme="minorHAnsi"/>
          <w:color w:val="auto"/>
          <w:sz w:val="24"/>
          <w:szCs w:val="24"/>
        </w:rPr>
        <w:t xml:space="preserve"> </w:t>
      </w:r>
      <w:r w:rsidR="00C64810">
        <w:rPr>
          <w:rFonts w:asciiTheme="minorHAnsi" w:hAnsiTheme="minorHAnsi"/>
          <w:color w:val="auto"/>
          <w:sz w:val="24"/>
          <w:szCs w:val="24"/>
        </w:rPr>
        <w:t>zdalna kontrola</w:t>
      </w:r>
      <w:r w:rsidRPr="006C41D9">
        <w:rPr>
          <w:rFonts w:asciiTheme="minorHAnsi" w:hAnsiTheme="minorHAnsi"/>
          <w:color w:val="auto"/>
          <w:sz w:val="24"/>
          <w:szCs w:val="24"/>
        </w:rPr>
        <w:t xml:space="preserve"> pracy sygnalizacji świetlnych </w:t>
      </w:r>
      <w:r w:rsidR="00C64810">
        <w:rPr>
          <w:rFonts w:asciiTheme="minorHAnsi" w:hAnsiTheme="minorHAnsi"/>
          <w:color w:val="auto"/>
          <w:sz w:val="24"/>
          <w:szCs w:val="24"/>
        </w:rPr>
        <w:t xml:space="preserve">w systemie centralnym </w:t>
      </w:r>
      <w:r w:rsidRPr="006C41D9">
        <w:rPr>
          <w:rFonts w:asciiTheme="minorHAnsi" w:hAnsiTheme="minorHAnsi"/>
          <w:color w:val="auto"/>
          <w:sz w:val="24"/>
          <w:szCs w:val="24"/>
        </w:rPr>
        <w:t>pod względem działania:</w:t>
      </w:r>
    </w:p>
    <w:p w14:paraId="3EAE7DDC" w14:textId="77777777" w:rsidR="00F35992" w:rsidRPr="006C41D9" w:rsidRDefault="00F35992" w:rsidP="00061212">
      <w:pPr>
        <w:pStyle w:val="Teksttreci20"/>
        <w:numPr>
          <w:ilvl w:val="0"/>
          <w:numId w:val="4"/>
        </w:numPr>
        <w:shd w:val="clear" w:color="auto" w:fill="auto"/>
        <w:tabs>
          <w:tab w:val="left" w:pos="284"/>
        </w:tabs>
        <w:spacing w:after="0" w:line="276" w:lineRule="auto"/>
        <w:ind w:left="1134" w:hanging="425"/>
        <w:jc w:val="both"/>
        <w:rPr>
          <w:rFonts w:asciiTheme="minorHAnsi" w:hAnsiTheme="minorHAnsi"/>
          <w:color w:val="auto"/>
          <w:sz w:val="24"/>
          <w:szCs w:val="24"/>
        </w:rPr>
      </w:pPr>
      <w:r w:rsidRPr="006C41D9">
        <w:rPr>
          <w:rFonts w:asciiTheme="minorHAnsi" w:hAnsiTheme="minorHAnsi"/>
          <w:color w:val="auto"/>
          <w:sz w:val="24"/>
          <w:szCs w:val="24"/>
        </w:rPr>
        <w:t>programów sygnalizacji świetlnych,</w:t>
      </w:r>
    </w:p>
    <w:p w14:paraId="471F331E" w14:textId="77777777" w:rsidR="00F35992" w:rsidRPr="006C41D9" w:rsidRDefault="00F35992" w:rsidP="00061212">
      <w:pPr>
        <w:pStyle w:val="Teksttreci20"/>
        <w:numPr>
          <w:ilvl w:val="0"/>
          <w:numId w:val="4"/>
        </w:numPr>
        <w:shd w:val="clear" w:color="auto" w:fill="auto"/>
        <w:tabs>
          <w:tab w:val="left" w:pos="284"/>
        </w:tabs>
        <w:spacing w:after="0" w:line="276" w:lineRule="auto"/>
        <w:ind w:left="1134" w:hanging="425"/>
        <w:jc w:val="both"/>
        <w:rPr>
          <w:rFonts w:asciiTheme="minorHAnsi" w:hAnsiTheme="minorHAnsi"/>
          <w:color w:val="auto"/>
          <w:sz w:val="24"/>
          <w:szCs w:val="24"/>
        </w:rPr>
      </w:pPr>
      <w:r w:rsidRPr="006C41D9">
        <w:rPr>
          <w:rFonts w:asciiTheme="minorHAnsi" w:hAnsiTheme="minorHAnsi"/>
          <w:color w:val="auto"/>
          <w:sz w:val="24"/>
          <w:szCs w:val="24"/>
        </w:rPr>
        <w:t>poszczególnych podsystemów (detekcji pieszych, pojazdów),</w:t>
      </w:r>
    </w:p>
    <w:p w14:paraId="0A80738D" w14:textId="77777777" w:rsidR="008202BF" w:rsidRPr="006C41D9" w:rsidRDefault="00F35992" w:rsidP="00061212">
      <w:pPr>
        <w:pStyle w:val="Teksttreci20"/>
        <w:numPr>
          <w:ilvl w:val="0"/>
          <w:numId w:val="4"/>
        </w:numPr>
        <w:shd w:val="clear" w:color="auto" w:fill="auto"/>
        <w:tabs>
          <w:tab w:val="left" w:pos="284"/>
        </w:tabs>
        <w:spacing w:after="0" w:line="276" w:lineRule="auto"/>
        <w:ind w:left="1134" w:hanging="425"/>
        <w:jc w:val="both"/>
        <w:rPr>
          <w:rFonts w:asciiTheme="minorHAnsi" w:hAnsiTheme="minorHAnsi"/>
          <w:color w:val="auto"/>
          <w:sz w:val="24"/>
          <w:szCs w:val="24"/>
        </w:rPr>
      </w:pPr>
      <w:r w:rsidRPr="006C41D9">
        <w:rPr>
          <w:rFonts w:asciiTheme="minorHAnsi" w:hAnsiTheme="minorHAnsi"/>
          <w:color w:val="auto"/>
          <w:sz w:val="24"/>
          <w:szCs w:val="24"/>
        </w:rPr>
        <w:t>komunikacji pomiędzy sterownikami sygnalizacji świetlnych,</w:t>
      </w:r>
    </w:p>
    <w:p w14:paraId="722A7621" w14:textId="02A4E20B" w:rsidR="00F35992" w:rsidRPr="006C41D9" w:rsidRDefault="00F35992" w:rsidP="00061212">
      <w:pPr>
        <w:pStyle w:val="Teksttreci20"/>
        <w:numPr>
          <w:ilvl w:val="0"/>
          <w:numId w:val="4"/>
        </w:numPr>
        <w:shd w:val="clear" w:color="auto" w:fill="auto"/>
        <w:tabs>
          <w:tab w:val="left" w:pos="284"/>
        </w:tabs>
        <w:spacing w:after="0" w:line="276" w:lineRule="auto"/>
        <w:ind w:left="1134" w:hanging="425"/>
        <w:jc w:val="both"/>
        <w:rPr>
          <w:rFonts w:asciiTheme="minorHAnsi" w:hAnsiTheme="minorHAnsi"/>
          <w:color w:val="auto"/>
          <w:sz w:val="24"/>
          <w:szCs w:val="24"/>
        </w:rPr>
      </w:pPr>
      <w:r w:rsidRPr="006C41D9">
        <w:rPr>
          <w:rFonts w:asciiTheme="minorHAnsi" w:hAnsiTheme="minorHAnsi"/>
          <w:color w:val="auto"/>
          <w:sz w:val="24"/>
          <w:szCs w:val="24"/>
        </w:rPr>
        <w:t>działania urządzeń sterowania ruchem (koordynacji liniowej nadążnej),</w:t>
      </w:r>
    </w:p>
    <w:p w14:paraId="6202C4BA" w14:textId="669AB4A8" w:rsidR="00F35992" w:rsidRPr="006C41D9" w:rsidRDefault="00F35992" w:rsidP="00061212">
      <w:pPr>
        <w:pStyle w:val="Teksttreci20"/>
        <w:numPr>
          <w:ilvl w:val="0"/>
          <w:numId w:val="4"/>
        </w:numPr>
        <w:shd w:val="clear" w:color="auto" w:fill="auto"/>
        <w:tabs>
          <w:tab w:val="left" w:pos="284"/>
        </w:tabs>
        <w:spacing w:after="0" w:line="276" w:lineRule="auto"/>
        <w:ind w:left="1134" w:hanging="425"/>
        <w:jc w:val="both"/>
        <w:rPr>
          <w:rFonts w:asciiTheme="minorHAnsi" w:hAnsiTheme="minorHAnsi"/>
          <w:color w:val="auto"/>
          <w:sz w:val="24"/>
          <w:szCs w:val="24"/>
        </w:rPr>
      </w:pPr>
      <w:r w:rsidRPr="006C41D9">
        <w:rPr>
          <w:rFonts w:asciiTheme="minorHAnsi" w:hAnsiTheme="minorHAnsi"/>
          <w:color w:val="auto"/>
          <w:sz w:val="24"/>
          <w:szCs w:val="24"/>
        </w:rPr>
        <w:lastRenderedPageBreak/>
        <w:t>systemu priorytetu komunikacji publicznej</w:t>
      </w:r>
      <w:r w:rsidR="003768CA" w:rsidRPr="006C41D9">
        <w:rPr>
          <w:rFonts w:asciiTheme="minorHAnsi" w:hAnsiTheme="minorHAnsi"/>
          <w:color w:val="auto"/>
          <w:sz w:val="24"/>
          <w:szCs w:val="24"/>
        </w:rPr>
        <w:t xml:space="preserve"> i pojazdów uprzywilejowanych</w:t>
      </w:r>
    </w:p>
    <w:p w14:paraId="46B985AE" w14:textId="77777777" w:rsidR="008874F5" w:rsidRPr="006C41D9" w:rsidRDefault="00F35992" w:rsidP="00061212">
      <w:pPr>
        <w:pStyle w:val="Teksttreci20"/>
        <w:numPr>
          <w:ilvl w:val="0"/>
          <w:numId w:val="4"/>
        </w:numPr>
        <w:shd w:val="clear" w:color="auto" w:fill="auto"/>
        <w:tabs>
          <w:tab w:val="left" w:pos="284"/>
        </w:tabs>
        <w:spacing w:after="0" w:line="276" w:lineRule="auto"/>
        <w:ind w:left="1134" w:hanging="425"/>
        <w:jc w:val="both"/>
        <w:rPr>
          <w:rFonts w:asciiTheme="minorHAnsi" w:hAnsiTheme="minorHAnsi"/>
          <w:color w:val="auto"/>
          <w:sz w:val="24"/>
          <w:szCs w:val="24"/>
        </w:rPr>
      </w:pPr>
      <w:r w:rsidRPr="006C41D9">
        <w:rPr>
          <w:rFonts w:asciiTheme="minorHAnsi" w:hAnsiTheme="minorHAnsi"/>
          <w:color w:val="auto"/>
          <w:sz w:val="24"/>
          <w:szCs w:val="24"/>
        </w:rPr>
        <w:t xml:space="preserve">punktów pomiaru ruchu, </w:t>
      </w:r>
    </w:p>
    <w:p w14:paraId="3F3DA6D1" w14:textId="7C066B08" w:rsidR="00F35992" w:rsidRPr="006C41D9" w:rsidRDefault="00F35992" w:rsidP="00061212">
      <w:pPr>
        <w:pStyle w:val="Teksttreci20"/>
        <w:numPr>
          <w:ilvl w:val="0"/>
          <w:numId w:val="1"/>
        </w:numPr>
        <w:shd w:val="clear" w:color="auto" w:fill="auto"/>
        <w:tabs>
          <w:tab w:val="left" w:pos="709"/>
        </w:tabs>
        <w:spacing w:after="0" w:line="276" w:lineRule="auto"/>
        <w:ind w:left="709" w:hanging="425"/>
        <w:jc w:val="both"/>
        <w:rPr>
          <w:rFonts w:asciiTheme="minorHAnsi" w:hAnsiTheme="minorHAnsi"/>
          <w:color w:val="auto"/>
          <w:sz w:val="24"/>
          <w:szCs w:val="24"/>
        </w:rPr>
      </w:pPr>
      <w:r w:rsidRPr="006C41D9">
        <w:rPr>
          <w:rFonts w:asciiTheme="minorHAnsi" w:hAnsiTheme="minorHAnsi"/>
          <w:color w:val="auto"/>
          <w:sz w:val="24"/>
          <w:szCs w:val="24"/>
        </w:rPr>
        <w:t xml:space="preserve">Aktualizacja systemów dotyczących sterowania ruchem (m. in. koordynacji liniowej nadążnej, </w:t>
      </w:r>
      <w:r w:rsidR="00AC5033" w:rsidRPr="006C41D9">
        <w:rPr>
          <w:rFonts w:asciiTheme="minorHAnsi" w:hAnsiTheme="minorHAnsi"/>
          <w:color w:val="auto"/>
          <w:sz w:val="24"/>
          <w:szCs w:val="24"/>
        </w:rPr>
        <w:t>aplikacji centralnej</w:t>
      </w:r>
      <w:r w:rsidRPr="006C41D9">
        <w:rPr>
          <w:rFonts w:asciiTheme="minorHAnsi" w:hAnsiTheme="minorHAnsi"/>
          <w:color w:val="auto"/>
          <w:sz w:val="24"/>
          <w:szCs w:val="24"/>
        </w:rPr>
        <w:t>) zainstalowanych na serwerze znajdującym się w siedzibie Zamawiającego</w:t>
      </w:r>
      <w:r w:rsidR="00AC5033" w:rsidRPr="006C41D9">
        <w:rPr>
          <w:rFonts w:asciiTheme="minorHAnsi" w:hAnsiTheme="minorHAnsi"/>
          <w:color w:val="auto"/>
          <w:sz w:val="24"/>
          <w:szCs w:val="24"/>
        </w:rPr>
        <w:t xml:space="preserve"> po uzgodnieniu z Zamawiającym.</w:t>
      </w:r>
    </w:p>
    <w:p w14:paraId="4F3B3B27" w14:textId="371E0BBA" w:rsidR="00F35992" w:rsidRPr="006C41D9" w:rsidRDefault="00F35992" w:rsidP="00061212">
      <w:pPr>
        <w:pStyle w:val="Teksttreci20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76" w:lineRule="auto"/>
        <w:ind w:left="709" w:hanging="425"/>
        <w:jc w:val="both"/>
        <w:rPr>
          <w:rFonts w:asciiTheme="minorHAnsi" w:hAnsiTheme="minorHAnsi"/>
          <w:color w:val="auto"/>
          <w:sz w:val="24"/>
          <w:szCs w:val="24"/>
        </w:rPr>
      </w:pPr>
      <w:r w:rsidRPr="006C41D9">
        <w:rPr>
          <w:rFonts w:asciiTheme="minorHAnsi" w:hAnsiTheme="minorHAnsi"/>
          <w:color w:val="auto"/>
          <w:sz w:val="24"/>
          <w:szCs w:val="24"/>
        </w:rPr>
        <w:t xml:space="preserve">Sprawdzanie skuteczności, sprawności działania przycisków, pętli indukcyjnych, </w:t>
      </w:r>
      <w:proofErr w:type="spellStart"/>
      <w:r w:rsidRPr="006C41D9">
        <w:rPr>
          <w:rFonts w:asciiTheme="minorHAnsi" w:hAnsiTheme="minorHAnsi"/>
          <w:color w:val="auto"/>
          <w:sz w:val="24"/>
          <w:szCs w:val="24"/>
        </w:rPr>
        <w:t>wideodetekcji</w:t>
      </w:r>
      <w:proofErr w:type="spellEnd"/>
      <w:r w:rsidRPr="006C41D9">
        <w:rPr>
          <w:rFonts w:asciiTheme="minorHAnsi" w:hAnsiTheme="minorHAnsi"/>
          <w:color w:val="auto"/>
          <w:sz w:val="24"/>
          <w:szCs w:val="24"/>
        </w:rPr>
        <w:t>, detekcji tramwajowej, detekcji rowerzystów (przy użyciu roweru) oraz pozostałych urządzeń które mają</w:t>
      </w:r>
      <w:r w:rsidR="00AC5033" w:rsidRPr="006C41D9">
        <w:rPr>
          <w:rFonts w:asciiTheme="minorHAnsi" w:hAnsiTheme="minorHAnsi"/>
          <w:color w:val="auto"/>
          <w:sz w:val="24"/>
          <w:szCs w:val="24"/>
        </w:rPr>
        <w:t>cych</w:t>
      </w:r>
      <w:r w:rsidRPr="006C41D9">
        <w:rPr>
          <w:rFonts w:asciiTheme="minorHAnsi" w:hAnsiTheme="minorHAnsi"/>
          <w:color w:val="auto"/>
          <w:sz w:val="24"/>
          <w:szCs w:val="24"/>
        </w:rPr>
        <w:t xml:space="preserve"> wpływ na działanie sygnalizacji świetlnych.</w:t>
      </w:r>
    </w:p>
    <w:p w14:paraId="19D981ED" w14:textId="77777777" w:rsidR="00F35992" w:rsidRPr="006C41D9" w:rsidRDefault="00F35992" w:rsidP="00061212">
      <w:pPr>
        <w:pStyle w:val="Teksttreci20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76" w:lineRule="auto"/>
        <w:ind w:left="709" w:hanging="425"/>
        <w:jc w:val="both"/>
        <w:rPr>
          <w:rFonts w:asciiTheme="minorHAnsi" w:hAnsiTheme="minorHAnsi"/>
          <w:color w:val="auto"/>
          <w:sz w:val="24"/>
          <w:szCs w:val="24"/>
        </w:rPr>
      </w:pPr>
      <w:r w:rsidRPr="006C41D9">
        <w:rPr>
          <w:rFonts w:asciiTheme="minorHAnsi" w:hAnsiTheme="minorHAnsi"/>
          <w:color w:val="auto"/>
          <w:sz w:val="24"/>
          <w:szCs w:val="24"/>
        </w:rPr>
        <w:t>Kontrola i przegląd konsolek kablowych (sprawdzenie podłączeń kablowych) oraz dokonywanie ich bieżących napraw.</w:t>
      </w:r>
    </w:p>
    <w:p w14:paraId="485A176C" w14:textId="77777777" w:rsidR="00F35992" w:rsidRPr="006C41D9" w:rsidRDefault="00F35992" w:rsidP="00061212">
      <w:pPr>
        <w:pStyle w:val="Teksttreci20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76" w:lineRule="auto"/>
        <w:ind w:left="709" w:hanging="425"/>
        <w:jc w:val="both"/>
        <w:rPr>
          <w:rFonts w:asciiTheme="minorHAnsi" w:hAnsiTheme="minorHAnsi"/>
          <w:color w:val="auto"/>
          <w:sz w:val="24"/>
          <w:szCs w:val="24"/>
        </w:rPr>
      </w:pPr>
      <w:r w:rsidRPr="006C41D9">
        <w:rPr>
          <w:rFonts w:asciiTheme="minorHAnsi" w:hAnsiTheme="minorHAnsi"/>
          <w:color w:val="auto"/>
          <w:sz w:val="24"/>
          <w:szCs w:val="24"/>
        </w:rPr>
        <w:t>Regulacja zegara dobowego (wg potrzeb) we wszystkich urządzeniach odpowiedzialnych za działanie sygnalizacji świetlnych wyszczególnionych w wykazie sygnalizacji świetlnych.</w:t>
      </w:r>
    </w:p>
    <w:p w14:paraId="5DBAA344" w14:textId="77777777" w:rsidR="00D2387E" w:rsidRDefault="00F35992" w:rsidP="00061212">
      <w:pPr>
        <w:pStyle w:val="Teksttreci20"/>
        <w:numPr>
          <w:ilvl w:val="0"/>
          <w:numId w:val="1"/>
        </w:numPr>
        <w:shd w:val="clear" w:color="auto" w:fill="auto"/>
        <w:spacing w:after="0" w:line="276" w:lineRule="auto"/>
        <w:ind w:left="709" w:hanging="425"/>
        <w:jc w:val="both"/>
        <w:rPr>
          <w:rFonts w:asciiTheme="minorHAnsi" w:hAnsiTheme="minorHAnsi"/>
          <w:color w:val="auto"/>
          <w:sz w:val="24"/>
          <w:szCs w:val="24"/>
        </w:rPr>
      </w:pPr>
      <w:r w:rsidRPr="006C41D9">
        <w:rPr>
          <w:rFonts w:asciiTheme="minorHAnsi" w:hAnsiTheme="minorHAnsi"/>
          <w:color w:val="auto"/>
          <w:sz w:val="24"/>
          <w:szCs w:val="24"/>
        </w:rPr>
        <w:t xml:space="preserve">Bieżące czyszczenie latarń i ich elementów, masztów, wysięgów, szaf sterowników wewnątrz i na zewnątrz, kanalizacji i studni kablowych itp. </w:t>
      </w:r>
    </w:p>
    <w:p w14:paraId="767F622C" w14:textId="1C6F17B2" w:rsidR="00F35992" w:rsidRPr="00D2387E" w:rsidRDefault="00F35992" w:rsidP="00061212">
      <w:pPr>
        <w:pStyle w:val="Teksttreci20"/>
        <w:numPr>
          <w:ilvl w:val="0"/>
          <w:numId w:val="1"/>
        </w:numPr>
        <w:shd w:val="clear" w:color="auto" w:fill="auto"/>
        <w:spacing w:after="0" w:line="276" w:lineRule="auto"/>
        <w:ind w:left="709" w:hanging="425"/>
        <w:jc w:val="both"/>
        <w:rPr>
          <w:rFonts w:asciiTheme="minorHAnsi" w:hAnsiTheme="minorHAnsi"/>
          <w:color w:val="auto"/>
          <w:sz w:val="24"/>
          <w:szCs w:val="24"/>
        </w:rPr>
      </w:pPr>
      <w:r w:rsidRPr="00D2387E">
        <w:rPr>
          <w:rFonts w:asciiTheme="minorHAnsi" w:hAnsiTheme="minorHAnsi"/>
          <w:color w:val="auto"/>
          <w:sz w:val="24"/>
          <w:szCs w:val="24"/>
        </w:rPr>
        <w:t xml:space="preserve">Mycie wszystkich elementów </w:t>
      </w:r>
      <w:r w:rsidR="008874F5" w:rsidRPr="00D2387E">
        <w:rPr>
          <w:rFonts w:asciiTheme="minorHAnsi" w:hAnsiTheme="minorHAnsi"/>
          <w:color w:val="auto"/>
          <w:sz w:val="24"/>
          <w:szCs w:val="24"/>
        </w:rPr>
        <w:t xml:space="preserve">sygnalizacji świetlnych </w:t>
      </w:r>
      <w:r w:rsidRPr="00D2387E">
        <w:rPr>
          <w:rFonts w:asciiTheme="minorHAnsi" w:hAnsiTheme="minorHAnsi"/>
          <w:color w:val="auto"/>
          <w:sz w:val="24"/>
          <w:szCs w:val="24"/>
        </w:rPr>
        <w:t xml:space="preserve">wyszczególnionych w Wykazie infrastruktury ITS – załącznik nr </w:t>
      </w:r>
      <w:r w:rsidR="00B97C00" w:rsidRPr="00D2387E">
        <w:rPr>
          <w:rFonts w:asciiTheme="minorHAnsi" w:hAnsiTheme="minorHAnsi"/>
          <w:color w:val="auto"/>
          <w:sz w:val="24"/>
          <w:szCs w:val="24"/>
        </w:rPr>
        <w:t>1</w:t>
      </w:r>
      <w:r w:rsidRPr="00D2387E">
        <w:rPr>
          <w:rFonts w:asciiTheme="minorHAnsi" w:hAnsiTheme="minorHAnsi"/>
          <w:color w:val="auto"/>
          <w:sz w:val="24"/>
          <w:szCs w:val="24"/>
        </w:rPr>
        <w:t xml:space="preserve"> dwa razy w roku kalendarzowym. Dodatkowo Wykonawca zobowiązany jest do wyczyszczenia wnętrza szaf oraz systemu wentylacji. Termin do uzgodnienia z zamawiającym na etapie realizacji umowy.</w:t>
      </w:r>
      <w:r w:rsidR="00D2387E" w:rsidRPr="00D2387E">
        <w:rPr>
          <w:rFonts w:asciiTheme="minorHAnsi" w:hAnsiTheme="minorHAnsi"/>
          <w:color w:val="auto"/>
          <w:sz w:val="24"/>
          <w:szCs w:val="24"/>
        </w:rPr>
        <w:t xml:space="preserve"> Przez mycie rozumie się </w:t>
      </w:r>
      <w:r w:rsidR="00D2387E">
        <w:rPr>
          <w:rFonts w:asciiTheme="minorHAnsi" w:hAnsiTheme="minorHAnsi"/>
          <w:color w:val="auto"/>
          <w:sz w:val="24"/>
          <w:szCs w:val="24"/>
        </w:rPr>
        <w:t>d</w:t>
      </w:r>
      <w:r w:rsidR="00D2387E" w:rsidRPr="00D2387E">
        <w:rPr>
          <w:rFonts w:asciiTheme="minorHAnsi" w:hAnsiTheme="minorHAnsi"/>
          <w:color w:val="auto"/>
          <w:sz w:val="24"/>
          <w:szCs w:val="24"/>
        </w:rPr>
        <w:t>ezynfekcje przycisków dla pieszych, przetarcie zanieczyszczeń na soczewkach sygnalizatorów</w:t>
      </w:r>
      <w:r w:rsidR="00D2387E">
        <w:rPr>
          <w:rFonts w:asciiTheme="minorHAnsi" w:hAnsiTheme="minorHAnsi"/>
          <w:color w:val="auto"/>
          <w:sz w:val="24"/>
          <w:szCs w:val="24"/>
        </w:rPr>
        <w:t>, u</w:t>
      </w:r>
      <w:r w:rsidR="00D2387E" w:rsidRPr="00D2387E">
        <w:rPr>
          <w:rFonts w:asciiTheme="minorHAnsi" w:hAnsiTheme="minorHAnsi"/>
          <w:color w:val="auto"/>
          <w:sz w:val="24"/>
          <w:szCs w:val="24"/>
        </w:rPr>
        <w:t>sunięcie większych zabrudzeń na masztach/wysięgach</w:t>
      </w:r>
      <w:r w:rsidR="00D2387E">
        <w:rPr>
          <w:rFonts w:asciiTheme="minorHAnsi" w:hAnsiTheme="minorHAnsi"/>
          <w:color w:val="auto"/>
          <w:sz w:val="24"/>
          <w:szCs w:val="24"/>
        </w:rPr>
        <w:t>, u</w:t>
      </w:r>
      <w:r w:rsidR="00D2387E" w:rsidRPr="00D2387E">
        <w:rPr>
          <w:rFonts w:asciiTheme="minorHAnsi" w:hAnsiTheme="minorHAnsi"/>
          <w:color w:val="auto"/>
          <w:sz w:val="24"/>
          <w:szCs w:val="24"/>
        </w:rPr>
        <w:t>mycie zewnętrznej strony szafy sterowniczej</w:t>
      </w:r>
      <w:r w:rsidR="00D2387E">
        <w:rPr>
          <w:rFonts w:asciiTheme="minorHAnsi" w:hAnsiTheme="minorHAnsi"/>
          <w:color w:val="auto"/>
          <w:sz w:val="24"/>
          <w:szCs w:val="24"/>
        </w:rPr>
        <w:t>.</w:t>
      </w:r>
    </w:p>
    <w:p w14:paraId="0FE637BC" w14:textId="0BBC0DF1" w:rsidR="00F35992" w:rsidRPr="006C41D9" w:rsidRDefault="00F35992" w:rsidP="00061212">
      <w:pPr>
        <w:pStyle w:val="Teksttreci20"/>
        <w:numPr>
          <w:ilvl w:val="0"/>
          <w:numId w:val="1"/>
        </w:numPr>
        <w:shd w:val="clear" w:color="auto" w:fill="auto"/>
        <w:tabs>
          <w:tab w:val="left" w:pos="709"/>
          <w:tab w:val="left" w:pos="851"/>
        </w:tabs>
        <w:spacing w:after="0" w:line="276" w:lineRule="auto"/>
        <w:ind w:left="709" w:hanging="425"/>
        <w:jc w:val="both"/>
        <w:rPr>
          <w:rFonts w:asciiTheme="minorHAnsi" w:hAnsiTheme="minorHAnsi"/>
          <w:color w:val="auto"/>
          <w:sz w:val="24"/>
          <w:szCs w:val="24"/>
        </w:rPr>
      </w:pPr>
      <w:r w:rsidRPr="006C41D9">
        <w:rPr>
          <w:rFonts w:asciiTheme="minorHAnsi" w:hAnsiTheme="minorHAnsi"/>
          <w:color w:val="auto"/>
          <w:sz w:val="24"/>
          <w:szCs w:val="24"/>
        </w:rPr>
        <w:t xml:space="preserve">Malowanie wszystkich elementów </w:t>
      </w:r>
      <w:r w:rsidR="00FC2EA8" w:rsidRPr="006C41D9">
        <w:rPr>
          <w:rFonts w:asciiTheme="minorHAnsi" w:hAnsiTheme="minorHAnsi"/>
          <w:color w:val="auto"/>
          <w:sz w:val="24"/>
          <w:szCs w:val="24"/>
        </w:rPr>
        <w:t xml:space="preserve">sygnalizacji świetlnych </w:t>
      </w:r>
      <w:r w:rsidRPr="006C41D9">
        <w:rPr>
          <w:rFonts w:asciiTheme="minorHAnsi" w:hAnsiTheme="minorHAnsi"/>
          <w:color w:val="auto"/>
          <w:sz w:val="24"/>
          <w:szCs w:val="24"/>
        </w:rPr>
        <w:t xml:space="preserve">wyszczególnionych w wykazie infrastruktury ITS </w:t>
      </w:r>
      <w:r w:rsidR="00B97C00" w:rsidRPr="006C41D9">
        <w:rPr>
          <w:rFonts w:asciiTheme="minorHAnsi" w:hAnsiTheme="minorHAnsi"/>
          <w:color w:val="auto"/>
          <w:sz w:val="24"/>
          <w:szCs w:val="24"/>
        </w:rPr>
        <w:t>– załącznik nr 1 dla</w:t>
      </w:r>
      <w:r w:rsidR="00AC5033" w:rsidRPr="006C41D9">
        <w:rPr>
          <w:rFonts w:asciiTheme="minorHAnsi" w:hAnsiTheme="minorHAnsi"/>
          <w:color w:val="auto"/>
          <w:sz w:val="24"/>
          <w:szCs w:val="24"/>
        </w:rPr>
        <w:t xml:space="preserve"> maksymalnie</w:t>
      </w:r>
      <w:r w:rsidRPr="006C41D9">
        <w:rPr>
          <w:rFonts w:asciiTheme="minorHAnsi" w:hAnsiTheme="minorHAnsi"/>
          <w:color w:val="auto"/>
          <w:sz w:val="24"/>
          <w:szCs w:val="24"/>
        </w:rPr>
        <w:t xml:space="preserve"> </w:t>
      </w:r>
      <w:r w:rsidR="00F02D5F">
        <w:rPr>
          <w:rFonts w:asciiTheme="minorHAnsi" w:hAnsiTheme="minorHAnsi"/>
          <w:color w:val="auto"/>
          <w:sz w:val="24"/>
          <w:szCs w:val="24"/>
        </w:rPr>
        <w:t>2</w:t>
      </w:r>
      <w:r w:rsidR="00B97C00" w:rsidRPr="006C41D9">
        <w:rPr>
          <w:rFonts w:asciiTheme="minorHAnsi" w:hAnsiTheme="minorHAnsi"/>
          <w:color w:val="auto"/>
          <w:sz w:val="24"/>
          <w:szCs w:val="24"/>
        </w:rPr>
        <w:t>0</w:t>
      </w:r>
      <w:r w:rsidR="00AC5033" w:rsidRPr="006C41D9">
        <w:rPr>
          <w:rFonts w:asciiTheme="minorHAnsi" w:hAnsiTheme="minorHAnsi"/>
          <w:color w:val="auto"/>
          <w:sz w:val="24"/>
          <w:szCs w:val="24"/>
        </w:rPr>
        <w:t xml:space="preserve"> </w:t>
      </w:r>
      <w:r w:rsidRPr="006C41D9">
        <w:rPr>
          <w:rFonts w:asciiTheme="minorHAnsi" w:hAnsiTheme="minorHAnsi"/>
          <w:color w:val="auto"/>
          <w:sz w:val="24"/>
          <w:szCs w:val="24"/>
        </w:rPr>
        <w:t>lokalizacji w</w:t>
      </w:r>
      <w:r w:rsidR="00AC5033" w:rsidRPr="006C41D9">
        <w:rPr>
          <w:rFonts w:asciiTheme="minorHAnsi" w:hAnsiTheme="minorHAnsi"/>
          <w:color w:val="auto"/>
          <w:sz w:val="24"/>
          <w:szCs w:val="24"/>
        </w:rPr>
        <w:t>skazanych</w:t>
      </w:r>
      <w:r w:rsidRPr="006C41D9">
        <w:rPr>
          <w:rFonts w:asciiTheme="minorHAnsi" w:hAnsiTheme="minorHAnsi"/>
          <w:color w:val="auto"/>
          <w:sz w:val="24"/>
          <w:szCs w:val="24"/>
        </w:rPr>
        <w:t xml:space="preserve"> przez Zamawiającego raz w roku kalendarzowym. Termin do uzgodnienia z </w:t>
      </w:r>
      <w:r w:rsidR="00B97C00" w:rsidRPr="006C41D9">
        <w:rPr>
          <w:rFonts w:asciiTheme="minorHAnsi" w:hAnsiTheme="minorHAnsi"/>
          <w:color w:val="auto"/>
          <w:sz w:val="24"/>
          <w:szCs w:val="24"/>
        </w:rPr>
        <w:t>Z</w:t>
      </w:r>
      <w:r w:rsidRPr="006C41D9">
        <w:rPr>
          <w:rFonts w:asciiTheme="minorHAnsi" w:hAnsiTheme="minorHAnsi"/>
          <w:color w:val="auto"/>
          <w:sz w:val="24"/>
          <w:szCs w:val="24"/>
        </w:rPr>
        <w:t>amawiającym na etapie realizacji umowy.</w:t>
      </w:r>
    </w:p>
    <w:p w14:paraId="0DF4E39E" w14:textId="77777777" w:rsidR="00F35992" w:rsidRPr="006C41D9" w:rsidRDefault="00F35992" w:rsidP="00061212">
      <w:pPr>
        <w:pStyle w:val="Teksttreci20"/>
        <w:numPr>
          <w:ilvl w:val="0"/>
          <w:numId w:val="1"/>
        </w:numPr>
        <w:shd w:val="clear" w:color="auto" w:fill="auto"/>
        <w:tabs>
          <w:tab w:val="left" w:pos="709"/>
        </w:tabs>
        <w:spacing w:after="0" w:line="276" w:lineRule="auto"/>
        <w:ind w:left="709" w:hanging="425"/>
        <w:jc w:val="both"/>
        <w:rPr>
          <w:rFonts w:asciiTheme="minorHAnsi" w:hAnsiTheme="minorHAnsi"/>
          <w:color w:val="auto"/>
          <w:sz w:val="24"/>
          <w:szCs w:val="24"/>
        </w:rPr>
      </w:pPr>
      <w:r w:rsidRPr="006C41D9">
        <w:rPr>
          <w:rFonts w:asciiTheme="minorHAnsi" w:hAnsiTheme="minorHAnsi"/>
          <w:color w:val="auto"/>
          <w:sz w:val="24"/>
          <w:szCs w:val="24"/>
        </w:rPr>
        <w:t>Dbanie o prawidłowy stan mocowania konstrukcji wsporczych gwarantujący pełne bezpieczeństwo wszystkim użytkownikom dróg.</w:t>
      </w:r>
    </w:p>
    <w:p w14:paraId="06CCE058" w14:textId="19468D9E" w:rsidR="00F35992" w:rsidRPr="006C41D9" w:rsidRDefault="00F35992" w:rsidP="00061212">
      <w:pPr>
        <w:pStyle w:val="Teksttreci20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76" w:lineRule="auto"/>
        <w:ind w:left="709" w:hanging="425"/>
        <w:jc w:val="both"/>
        <w:rPr>
          <w:rFonts w:asciiTheme="minorHAnsi" w:hAnsiTheme="minorHAnsi"/>
          <w:color w:val="auto"/>
          <w:sz w:val="24"/>
          <w:szCs w:val="24"/>
        </w:rPr>
      </w:pPr>
      <w:r w:rsidRPr="006C41D9">
        <w:rPr>
          <w:rFonts w:asciiTheme="minorHAnsi" w:hAnsiTheme="minorHAnsi"/>
          <w:color w:val="auto"/>
          <w:sz w:val="24"/>
          <w:szCs w:val="24"/>
        </w:rPr>
        <w:t>Badanie poprawności ustawień i strojenie wszystkich urządzeń</w:t>
      </w:r>
      <w:r w:rsidR="00B97C00" w:rsidRPr="006C41D9">
        <w:rPr>
          <w:rFonts w:asciiTheme="minorHAnsi" w:hAnsiTheme="minorHAnsi"/>
          <w:color w:val="auto"/>
          <w:sz w:val="24"/>
          <w:szCs w:val="24"/>
        </w:rPr>
        <w:t xml:space="preserve"> </w:t>
      </w:r>
      <w:r w:rsidR="00F02D5F" w:rsidRPr="006C41D9">
        <w:rPr>
          <w:rFonts w:asciiTheme="minorHAnsi" w:hAnsiTheme="minorHAnsi"/>
          <w:color w:val="auto"/>
          <w:sz w:val="24"/>
          <w:szCs w:val="24"/>
        </w:rPr>
        <w:t>sygnalizacji świetlnej</w:t>
      </w:r>
      <w:r w:rsidRPr="006C41D9">
        <w:rPr>
          <w:rFonts w:asciiTheme="minorHAnsi" w:hAnsiTheme="minorHAnsi"/>
          <w:color w:val="auto"/>
          <w:sz w:val="24"/>
          <w:szCs w:val="24"/>
        </w:rPr>
        <w:t xml:space="preserve"> wyszczególnionych </w:t>
      </w:r>
      <w:r w:rsidR="00B97C00" w:rsidRPr="006C41D9">
        <w:rPr>
          <w:rFonts w:asciiTheme="minorHAnsi" w:hAnsiTheme="minorHAnsi"/>
          <w:color w:val="auto"/>
          <w:sz w:val="24"/>
          <w:szCs w:val="24"/>
        </w:rPr>
        <w:t>w wykazie infrastruktury ITS – załącznik nr 1.</w:t>
      </w:r>
    </w:p>
    <w:p w14:paraId="27B52D02" w14:textId="77777777" w:rsidR="00E60174" w:rsidRDefault="00F35992" w:rsidP="00E60174">
      <w:pPr>
        <w:pStyle w:val="Teksttreci20"/>
        <w:numPr>
          <w:ilvl w:val="0"/>
          <w:numId w:val="1"/>
        </w:numPr>
        <w:shd w:val="clear" w:color="auto" w:fill="auto"/>
        <w:tabs>
          <w:tab w:val="left" w:pos="709"/>
        </w:tabs>
        <w:spacing w:after="0" w:line="276" w:lineRule="auto"/>
        <w:ind w:left="709" w:hanging="425"/>
        <w:jc w:val="both"/>
        <w:rPr>
          <w:rFonts w:asciiTheme="minorHAnsi" w:hAnsiTheme="minorHAnsi"/>
          <w:color w:val="auto"/>
          <w:sz w:val="24"/>
          <w:szCs w:val="24"/>
        </w:rPr>
      </w:pPr>
      <w:r w:rsidRPr="006C41D9">
        <w:rPr>
          <w:rFonts w:asciiTheme="minorHAnsi" w:hAnsiTheme="minorHAnsi"/>
          <w:color w:val="auto"/>
          <w:sz w:val="24"/>
          <w:szCs w:val="24"/>
        </w:rPr>
        <w:t xml:space="preserve">Wykonywanie zmian konfiguracyjnych (wg wskazań </w:t>
      </w:r>
      <w:r w:rsidR="00B97C00" w:rsidRPr="006C41D9">
        <w:rPr>
          <w:rFonts w:asciiTheme="minorHAnsi" w:hAnsiTheme="minorHAnsi"/>
          <w:color w:val="auto"/>
          <w:sz w:val="24"/>
          <w:szCs w:val="24"/>
        </w:rPr>
        <w:t>Z</w:t>
      </w:r>
      <w:r w:rsidRPr="006C41D9">
        <w:rPr>
          <w:rFonts w:asciiTheme="minorHAnsi" w:hAnsiTheme="minorHAnsi"/>
          <w:color w:val="auto"/>
          <w:sz w:val="24"/>
          <w:szCs w:val="24"/>
        </w:rPr>
        <w:t>amawiającego) dotyczących działania sygnalizacji świetlnych w tym podstawowych parametrów programów sygnalizacji świetlnych</w:t>
      </w:r>
      <w:r w:rsidR="00B97C00" w:rsidRPr="006C41D9">
        <w:rPr>
          <w:rFonts w:asciiTheme="minorHAnsi" w:hAnsiTheme="minorHAnsi"/>
          <w:color w:val="auto"/>
          <w:sz w:val="24"/>
          <w:szCs w:val="24"/>
        </w:rPr>
        <w:t>.</w:t>
      </w:r>
    </w:p>
    <w:p w14:paraId="6978A191" w14:textId="2065D78C" w:rsidR="00AE197D" w:rsidRPr="006C41D9" w:rsidRDefault="00E60174" w:rsidP="00AE197D">
      <w:pPr>
        <w:pStyle w:val="Teksttreci20"/>
        <w:numPr>
          <w:ilvl w:val="0"/>
          <w:numId w:val="1"/>
        </w:numPr>
        <w:shd w:val="clear" w:color="auto" w:fill="auto"/>
        <w:tabs>
          <w:tab w:val="left" w:pos="709"/>
        </w:tabs>
        <w:spacing w:after="0" w:line="276" w:lineRule="auto"/>
        <w:ind w:left="709" w:hanging="425"/>
        <w:jc w:val="both"/>
        <w:rPr>
          <w:rFonts w:asciiTheme="minorHAnsi" w:hAnsiTheme="minorHAnsi"/>
          <w:color w:val="auto"/>
          <w:sz w:val="24"/>
          <w:szCs w:val="24"/>
        </w:rPr>
      </w:pPr>
      <w:r w:rsidRPr="00E60174">
        <w:rPr>
          <w:rFonts w:asciiTheme="minorHAnsi" w:hAnsiTheme="minorHAnsi"/>
          <w:color w:val="auto"/>
          <w:sz w:val="24"/>
          <w:szCs w:val="24"/>
        </w:rPr>
        <w:t>Prowadzenie</w:t>
      </w:r>
      <w:r w:rsidR="00AE197D" w:rsidRPr="00AE197D">
        <w:rPr>
          <w:rFonts w:asciiTheme="minorHAnsi" w:hAnsiTheme="minorHAnsi"/>
          <w:color w:val="auto"/>
          <w:sz w:val="24"/>
          <w:szCs w:val="24"/>
        </w:rPr>
        <w:t xml:space="preserve"> elektronicznych dzienników eksploatacyjnych dla każdej sygnalizacji świetlnej odrębnie w systemie/platformie/aplikacji, o której mowa w pkt 2.1 </w:t>
      </w:r>
      <w:proofErr w:type="spellStart"/>
      <w:r w:rsidR="00AE197D" w:rsidRPr="00AE197D">
        <w:rPr>
          <w:rFonts w:asciiTheme="minorHAnsi" w:hAnsiTheme="minorHAnsi"/>
          <w:color w:val="auto"/>
          <w:sz w:val="24"/>
          <w:szCs w:val="24"/>
        </w:rPr>
        <w:t>ppkt</w:t>
      </w:r>
      <w:proofErr w:type="spellEnd"/>
      <w:r w:rsidR="00AE197D" w:rsidRPr="00AE197D">
        <w:rPr>
          <w:rFonts w:asciiTheme="minorHAnsi" w:hAnsiTheme="minorHAnsi"/>
          <w:color w:val="auto"/>
          <w:sz w:val="24"/>
          <w:szCs w:val="24"/>
        </w:rPr>
        <w:t xml:space="preserve"> 18). W dziennikach należy rejestrować wszelkie istotne zdarzenia związane z eksploatacją, utrzymaniem, awariami, naprawami oraz zmianami konfiguracji i programów sygnalizacji świetlnych.</w:t>
      </w:r>
    </w:p>
    <w:p w14:paraId="2E96B748" w14:textId="77777777" w:rsidR="00C705A9" w:rsidRPr="006C41D9" w:rsidRDefault="003557CF" w:rsidP="00061212">
      <w:pPr>
        <w:pStyle w:val="Teksttreci20"/>
        <w:numPr>
          <w:ilvl w:val="0"/>
          <w:numId w:val="1"/>
        </w:numPr>
        <w:shd w:val="clear" w:color="auto" w:fill="auto"/>
        <w:tabs>
          <w:tab w:val="left" w:pos="709"/>
        </w:tabs>
        <w:spacing w:after="0" w:line="276" w:lineRule="auto"/>
        <w:ind w:left="709" w:hanging="425"/>
        <w:jc w:val="both"/>
        <w:rPr>
          <w:rFonts w:asciiTheme="minorHAnsi" w:hAnsiTheme="minorHAnsi"/>
          <w:color w:val="auto"/>
          <w:sz w:val="24"/>
          <w:szCs w:val="24"/>
        </w:rPr>
      </w:pPr>
      <w:r w:rsidRPr="006C41D9">
        <w:rPr>
          <w:rFonts w:asciiTheme="minorHAnsi" w:hAnsiTheme="minorHAnsi"/>
          <w:color w:val="auto"/>
          <w:sz w:val="24"/>
          <w:szCs w:val="24"/>
        </w:rPr>
        <w:t>W przypadku awarii sterownika sygnalizacji świetlnej wykonawca jest zobowiązany na koszt własny dostarczyć sterownik zastępczy w terminie do 24 godzin o</w:t>
      </w:r>
      <w:r w:rsidR="00AC5033" w:rsidRPr="006C41D9">
        <w:rPr>
          <w:rFonts w:asciiTheme="minorHAnsi" w:hAnsiTheme="minorHAnsi"/>
          <w:color w:val="auto"/>
          <w:sz w:val="24"/>
          <w:szCs w:val="24"/>
        </w:rPr>
        <w:t>d</w:t>
      </w:r>
      <w:r w:rsidRPr="006C41D9">
        <w:rPr>
          <w:rFonts w:asciiTheme="minorHAnsi" w:hAnsiTheme="minorHAnsi"/>
          <w:color w:val="auto"/>
          <w:sz w:val="24"/>
          <w:szCs w:val="24"/>
        </w:rPr>
        <w:t xml:space="preserve"> zgłoszenia. Zamawiający ma prawo korzystać z wypożyczonego sterownika zastępczego przez okres 30 dni</w:t>
      </w:r>
      <w:r w:rsidR="003768CA" w:rsidRPr="006C41D9">
        <w:rPr>
          <w:rFonts w:asciiTheme="minorHAnsi" w:hAnsiTheme="minorHAnsi"/>
          <w:color w:val="auto"/>
          <w:sz w:val="24"/>
          <w:szCs w:val="24"/>
        </w:rPr>
        <w:t>.</w:t>
      </w:r>
    </w:p>
    <w:p w14:paraId="68A99FB8" w14:textId="6C986CE6" w:rsidR="00AC5033" w:rsidRPr="006C41D9" w:rsidRDefault="00AC5033" w:rsidP="00061212">
      <w:pPr>
        <w:pStyle w:val="Teksttreci20"/>
        <w:numPr>
          <w:ilvl w:val="0"/>
          <w:numId w:val="1"/>
        </w:numPr>
        <w:shd w:val="clear" w:color="auto" w:fill="auto"/>
        <w:tabs>
          <w:tab w:val="left" w:pos="709"/>
        </w:tabs>
        <w:spacing w:after="0" w:line="276" w:lineRule="auto"/>
        <w:ind w:left="709" w:hanging="425"/>
        <w:jc w:val="both"/>
        <w:rPr>
          <w:rFonts w:asciiTheme="minorHAnsi" w:hAnsiTheme="minorHAnsi"/>
          <w:color w:val="auto"/>
          <w:sz w:val="24"/>
          <w:szCs w:val="24"/>
        </w:rPr>
      </w:pPr>
      <w:r w:rsidRPr="006C41D9">
        <w:rPr>
          <w:rFonts w:asciiTheme="minorHAnsi" w:hAnsiTheme="minorHAnsi"/>
          <w:color w:val="auto"/>
          <w:sz w:val="24"/>
          <w:szCs w:val="24"/>
        </w:rPr>
        <w:t xml:space="preserve">Po zakończeniu każdej naprawy mającej wpływ na działanie sygnalizacji świetlnej </w:t>
      </w:r>
      <w:r w:rsidRPr="006C41D9">
        <w:rPr>
          <w:rFonts w:asciiTheme="minorHAnsi" w:hAnsiTheme="minorHAnsi"/>
          <w:color w:val="auto"/>
          <w:sz w:val="24"/>
          <w:szCs w:val="24"/>
        </w:rPr>
        <w:lastRenderedPageBreak/>
        <w:t>Wykonawca zobowiązany jest do poinformowania Zamawiającego o przywróceniu sprawności technicznej urządzeń, w formie wiadomości e-mail lub telefonicznie.</w:t>
      </w:r>
    </w:p>
    <w:p w14:paraId="0BA5ED1A" w14:textId="77777777" w:rsidR="00AE197D" w:rsidRDefault="00AC78CE" w:rsidP="00AE197D">
      <w:pPr>
        <w:pStyle w:val="Teksttreci20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76" w:lineRule="auto"/>
        <w:ind w:left="709" w:hanging="425"/>
        <w:jc w:val="both"/>
        <w:rPr>
          <w:rFonts w:asciiTheme="minorHAnsi" w:hAnsiTheme="minorHAnsi"/>
          <w:color w:val="auto"/>
          <w:sz w:val="24"/>
          <w:szCs w:val="24"/>
        </w:rPr>
      </w:pPr>
      <w:r w:rsidRPr="006C41D9">
        <w:rPr>
          <w:rFonts w:asciiTheme="minorHAnsi" w:hAnsiTheme="minorHAnsi"/>
          <w:color w:val="auto"/>
          <w:sz w:val="24"/>
          <w:szCs w:val="24"/>
        </w:rPr>
        <w:t xml:space="preserve">Wykonawca zobowiązany jest do zapewnienia poprawnego działania kamer </w:t>
      </w:r>
      <w:proofErr w:type="spellStart"/>
      <w:r w:rsidRPr="006C41D9">
        <w:rPr>
          <w:rFonts w:asciiTheme="minorHAnsi" w:hAnsiTheme="minorHAnsi"/>
          <w:color w:val="auto"/>
          <w:sz w:val="24"/>
          <w:szCs w:val="24"/>
        </w:rPr>
        <w:t>wideodetekcji</w:t>
      </w:r>
      <w:proofErr w:type="spellEnd"/>
      <w:r w:rsidRPr="006C41D9">
        <w:rPr>
          <w:rFonts w:asciiTheme="minorHAnsi" w:hAnsiTheme="minorHAnsi"/>
          <w:color w:val="auto"/>
          <w:sz w:val="24"/>
          <w:szCs w:val="24"/>
        </w:rPr>
        <w:t xml:space="preserve"> stosowanych w systemach sterowania sygnalizacją świetlną, w tym do podejmowania działań korygujących w przypadku spadku skuteczności detekcji lub klasyfikacji pojazdów oraz nieprawidłowego działania stref </w:t>
      </w:r>
      <w:proofErr w:type="spellStart"/>
      <w:r w:rsidRPr="006C41D9">
        <w:rPr>
          <w:rFonts w:asciiTheme="minorHAnsi" w:hAnsiTheme="minorHAnsi"/>
          <w:color w:val="auto"/>
          <w:sz w:val="24"/>
          <w:szCs w:val="24"/>
        </w:rPr>
        <w:t>wideodetekcji</w:t>
      </w:r>
      <w:proofErr w:type="spellEnd"/>
      <w:r w:rsidRPr="006C41D9">
        <w:rPr>
          <w:rFonts w:asciiTheme="minorHAnsi" w:hAnsiTheme="minorHAnsi"/>
          <w:color w:val="auto"/>
          <w:sz w:val="24"/>
          <w:szCs w:val="24"/>
        </w:rPr>
        <w:t>.</w:t>
      </w:r>
    </w:p>
    <w:p w14:paraId="68EC8444" w14:textId="1B4E37FE" w:rsidR="00AE197D" w:rsidRDefault="00AE197D" w:rsidP="00AE197D">
      <w:pPr>
        <w:pStyle w:val="Teksttreci20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76" w:lineRule="auto"/>
        <w:ind w:left="709" w:hanging="425"/>
        <w:jc w:val="both"/>
        <w:rPr>
          <w:rFonts w:asciiTheme="minorHAnsi" w:hAnsiTheme="minorHAnsi"/>
          <w:color w:val="auto"/>
          <w:sz w:val="24"/>
          <w:szCs w:val="24"/>
        </w:rPr>
      </w:pPr>
      <w:r w:rsidRPr="00AE197D">
        <w:rPr>
          <w:rFonts w:asciiTheme="minorHAnsi" w:hAnsiTheme="minorHAnsi"/>
          <w:color w:val="auto"/>
          <w:sz w:val="24"/>
          <w:szCs w:val="24"/>
        </w:rPr>
        <w:t xml:space="preserve">Wykonawca </w:t>
      </w:r>
      <w:r w:rsidR="004E018F" w:rsidRPr="004E018F">
        <w:rPr>
          <w:rFonts w:asciiTheme="minorHAnsi" w:hAnsiTheme="minorHAnsi"/>
          <w:color w:val="auto"/>
          <w:sz w:val="24"/>
          <w:szCs w:val="24"/>
        </w:rPr>
        <w:t>zobowiązany jest do wykonywania, nie rzadziej niż raz w roku, badań i pomiarów instalacji elektrycznej związanej z funkcjonowaniem sygnalizacji świetlnej oraz przekazania Zamawiającemu raportu z ich wykonania.</w:t>
      </w:r>
      <w:r w:rsidR="004E018F">
        <w:rPr>
          <w:rFonts w:asciiTheme="minorHAnsi" w:hAnsiTheme="minorHAnsi"/>
          <w:color w:val="auto"/>
          <w:sz w:val="24"/>
          <w:szCs w:val="24"/>
        </w:rPr>
        <w:t xml:space="preserve"> </w:t>
      </w:r>
      <w:r w:rsidRPr="00AE197D">
        <w:rPr>
          <w:rFonts w:asciiTheme="minorHAnsi" w:hAnsiTheme="minorHAnsi"/>
          <w:color w:val="auto"/>
          <w:sz w:val="24"/>
          <w:szCs w:val="24"/>
        </w:rPr>
        <w:t>Zakres pomiarów elektrycznych:</w:t>
      </w:r>
    </w:p>
    <w:p w14:paraId="5C1FDA4F" w14:textId="77777777" w:rsidR="00AE197D" w:rsidRDefault="00AE197D" w:rsidP="004E018F">
      <w:pPr>
        <w:pStyle w:val="Teksttreci20"/>
        <w:numPr>
          <w:ilvl w:val="0"/>
          <w:numId w:val="58"/>
        </w:numPr>
        <w:shd w:val="clear" w:color="auto" w:fill="auto"/>
        <w:tabs>
          <w:tab w:val="left" w:pos="851"/>
        </w:tabs>
        <w:spacing w:after="0" w:line="276" w:lineRule="auto"/>
        <w:ind w:left="851" w:hanging="284"/>
        <w:jc w:val="both"/>
        <w:rPr>
          <w:rFonts w:asciiTheme="minorHAnsi" w:hAnsiTheme="minorHAnsi"/>
          <w:color w:val="auto"/>
          <w:sz w:val="24"/>
          <w:szCs w:val="24"/>
        </w:rPr>
      </w:pPr>
      <w:r w:rsidRPr="00AE197D">
        <w:rPr>
          <w:rFonts w:asciiTheme="minorHAnsi" w:hAnsiTheme="minorHAnsi"/>
          <w:color w:val="auto"/>
          <w:sz w:val="24"/>
          <w:szCs w:val="24"/>
        </w:rPr>
        <w:t xml:space="preserve">Pomiar ciągłości przewodów ochronnych oraz połączeń ochronnych. </w:t>
      </w:r>
    </w:p>
    <w:p w14:paraId="75E8F150" w14:textId="6EE18107" w:rsidR="00AE197D" w:rsidRPr="00AE197D" w:rsidRDefault="00AE197D" w:rsidP="004E018F">
      <w:pPr>
        <w:pStyle w:val="Teksttreci20"/>
        <w:numPr>
          <w:ilvl w:val="0"/>
          <w:numId w:val="58"/>
        </w:numPr>
        <w:shd w:val="clear" w:color="auto" w:fill="auto"/>
        <w:spacing w:after="0" w:line="276" w:lineRule="auto"/>
        <w:ind w:left="851" w:hanging="284"/>
        <w:jc w:val="both"/>
        <w:rPr>
          <w:rFonts w:asciiTheme="minorHAnsi" w:hAnsiTheme="minorHAnsi"/>
          <w:color w:val="auto"/>
          <w:sz w:val="24"/>
          <w:szCs w:val="24"/>
        </w:rPr>
      </w:pPr>
      <w:r w:rsidRPr="00AE197D">
        <w:rPr>
          <w:rFonts w:asciiTheme="minorHAnsi" w:hAnsiTheme="minorHAnsi"/>
          <w:color w:val="auto"/>
          <w:sz w:val="24"/>
          <w:szCs w:val="24"/>
        </w:rPr>
        <w:t>Pomiar skuteczności ochrony przeciwporażeniowej poprzez sprawdzenie impedancji pętli zwarcia.</w:t>
      </w:r>
    </w:p>
    <w:p w14:paraId="047E8EFD" w14:textId="6E89628F" w:rsidR="00AE197D" w:rsidRPr="00AE197D" w:rsidRDefault="00AE197D" w:rsidP="004E018F">
      <w:pPr>
        <w:pStyle w:val="Teksttreci20"/>
        <w:numPr>
          <w:ilvl w:val="0"/>
          <w:numId w:val="58"/>
        </w:numPr>
        <w:tabs>
          <w:tab w:val="left" w:pos="851"/>
        </w:tabs>
        <w:spacing w:line="276" w:lineRule="auto"/>
        <w:ind w:left="851" w:hanging="284"/>
        <w:jc w:val="both"/>
        <w:rPr>
          <w:rFonts w:asciiTheme="minorHAnsi" w:hAnsiTheme="minorHAnsi"/>
          <w:color w:val="auto"/>
          <w:sz w:val="24"/>
          <w:szCs w:val="24"/>
        </w:rPr>
      </w:pPr>
      <w:r w:rsidRPr="00AE197D">
        <w:rPr>
          <w:rFonts w:asciiTheme="minorHAnsi" w:hAnsiTheme="minorHAnsi"/>
          <w:color w:val="auto"/>
          <w:sz w:val="24"/>
          <w:szCs w:val="24"/>
        </w:rPr>
        <w:t>Sprawdzenie działania wyłączników różnicowoprądowych (RCD)</w:t>
      </w:r>
    </w:p>
    <w:p w14:paraId="041EDD44" w14:textId="43AD8F5B" w:rsidR="00AE197D" w:rsidRPr="006C41D9" w:rsidRDefault="00AE197D" w:rsidP="004E018F">
      <w:pPr>
        <w:pStyle w:val="Teksttreci20"/>
        <w:numPr>
          <w:ilvl w:val="0"/>
          <w:numId w:val="58"/>
        </w:numPr>
        <w:shd w:val="clear" w:color="auto" w:fill="auto"/>
        <w:tabs>
          <w:tab w:val="left" w:pos="851"/>
        </w:tabs>
        <w:spacing w:after="0" w:line="276" w:lineRule="auto"/>
        <w:ind w:left="851" w:hanging="284"/>
        <w:jc w:val="both"/>
        <w:rPr>
          <w:rFonts w:asciiTheme="minorHAnsi" w:hAnsiTheme="minorHAnsi"/>
          <w:color w:val="auto"/>
          <w:sz w:val="24"/>
          <w:szCs w:val="24"/>
        </w:rPr>
      </w:pPr>
      <w:r w:rsidRPr="00AE197D">
        <w:rPr>
          <w:rFonts w:asciiTheme="minorHAnsi" w:hAnsiTheme="minorHAnsi"/>
          <w:color w:val="auto"/>
          <w:sz w:val="24"/>
          <w:szCs w:val="24"/>
        </w:rPr>
        <w:t>Pomiar rezystancji uziemienia instalacji</w:t>
      </w:r>
    </w:p>
    <w:p w14:paraId="4A7C7578" w14:textId="77777777" w:rsidR="00F35992" w:rsidRPr="00873EA4" w:rsidRDefault="00F35992" w:rsidP="00061212">
      <w:pPr>
        <w:pStyle w:val="Teksttreci20"/>
        <w:shd w:val="clear" w:color="auto" w:fill="auto"/>
        <w:tabs>
          <w:tab w:val="left" w:pos="709"/>
        </w:tabs>
        <w:spacing w:after="0" w:line="276" w:lineRule="auto"/>
        <w:ind w:left="720" w:firstLine="0"/>
        <w:jc w:val="both"/>
        <w:rPr>
          <w:rFonts w:asciiTheme="minorHAnsi" w:hAnsiTheme="minorHAnsi"/>
          <w:color w:val="auto"/>
          <w:sz w:val="24"/>
          <w:szCs w:val="24"/>
        </w:rPr>
      </w:pPr>
    </w:p>
    <w:p w14:paraId="1E53F639" w14:textId="77777777" w:rsidR="00C63D5A" w:rsidRDefault="00D67D39" w:rsidP="008F4610">
      <w:pPr>
        <w:pStyle w:val="Nagwek1"/>
        <w:numPr>
          <w:ilvl w:val="1"/>
          <w:numId w:val="46"/>
        </w:numPr>
        <w:jc w:val="both"/>
      </w:pPr>
      <w:bookmarkStart w:id="6" w:name="_Toc230389850"/>
      <w:r w:rsidRPr="00551E34">
        <w:t>Bieżące utrzymanie i konserwacja urządzeń</w:t>
      </w:r>
      <w:r w:rsidR="00F36D15">
        <w:t xml:space="preserve"> i infrastruktury systemu</w:t>
      </w:r>
      <w:r w:rsidRPr="00551E34">
        <w:t xml:space="preserve"> ITS</w:t>
      </w:r>
      <w:bookmarkEnd w:id="6"/>
    </w:p>
    <w:p w14:paraId="65F6C0C1" w14:textId="52ABA7DF" w:rsidR="00C705A9" w:rsidRPr="00C63D5A" w:rsidRDefault="00D67D39" w:rsidP="008F4610">
      <w:pPr>
        <w:pStyle w:val="Nagwek1"/>
        <w:numPr>
          <w:ilvl w:val="2"/>
          <w:numId w:val="46"/>
        </w:numPr>
        <w:spacing w:before="0"/>
        <w:jc w:val="both"/>
      </w:pPr>
      <w:bookmarkStart w:id="7" w:name="_Toc230389851"/>
      <w:r w:rsidRPr="00C63D5A">
        <w:rPr>
          <w:sz w:val="28"/>
          <w:szCs w:val="28"/>
        </w:rPr>
        <w:t>Znaki VMS</w:t>
      </w:r>
      <w:bookmarkEnd w:id="7"/>
    </w:p>
    <w:p w14:paraId="54AB3314" w14:textId="4DEA97CB" w:rsidR="00C705A9" w:rsidRPr="002B7C43" w:rsidRDefault="00C705A9" w:rsidP="00061212">
      <w:pPr>
        <w:pStyle w:val="Teksttreci20"/>
        <w:tabs>
          <w:tab w:val="left" w:pos="709"/>
        </w:tabs>
        <w:spacing w:line="276" w:lineRule="auto"/>
        <w:ind w:left="720"/>
        <w:jc w:val="both"/>
        <w:rPr>
          <w:rFonts w:asciiTheme="minorHAnsi" w:hAnsiTheme="minorHAnsi"/>
          <w:bCs/>
          <w:color w:val="auto"/>
          <w:sz w:val="24"/>
          <w:szCs w:val="24"/>
        </w:rPr>
      </w:pPr>
      <w:r w:rsidRPr="002B7C43">
        <w:rPr>
          <w:rFonts w:asciiTheme="minorHAnsi" w:hAnsiTheme="minorHAnsi"/>
          <w:bCs/>
          <w:color w:val="auto"/>
          <w:sz w:val="24"/>
          <w:szCs w:val="24"/>
        </w:rPr>
        <w:t>W ramach bieżącego utrzymania i konserwacji znaków zmiennej treści (VMS) Wykonawca zobowiązany jest w szczególności do:</w:t>
      </w:r>
    </w:p>
    <w:p w14:paraId="35E6FFCF" w14:textId="21E54D50" w:rsidR="00C705A9" w:rsidRPr="002B7C43" w:rsidRDefault="00C705A9" w:rsidP="008F4610">
      <w:pPr>
        <w:pStyle w:val="Teksttreci20"/>
        <w:numPr>
          <w:ilvl w:val="0"/>
          <w:numId w:val="31"/>
        </w:numPr>
        <w:tabs>
          <w:tab w:val="left" w:pos="709"/>
        </w:tabs>
        <w:spacing w:line="276" w:lineRule="auto"/>
        <w:jc w:val="both"/>
        <w:rPr>
          <w:rFonts w:asciiTheme="minorHAnsi" w:hAnsiTheme="minorHAnsi"/>
          <w:bCs/>
          <w:color w:val="auto"/>
          <w:sz w:val="24"/>
          <w:szCs w:val="24"/>
        </w:rPr>
      </w:pPr>
      <w:r w:rsidRPr="002B7C43">
        <w:rPr>
          <w:rFonts w:asciiTheme="minorHAnsi" w:hAnsiTheme="minorHAnsi"/>
          <w:bCs/>
          <w:color w:val="auto"/>
          <w:sz w:val="24"/>
          <w:szCs w:val="24"/>
        </w:rPr>
        <w:t>Przeprowadzania nie rzadziej niż raz na kwartał ogólnej kontroli wizualnej znaków VMS, obejmującej co najmniej:</w:t>
      </w:r>
    </w:p>
    <w:p w14:paraId="1A46907B" w14:textId="4D43D56F" w:rsidR="00C705A9" w:rsidRPr="002B7C43" w:rsidRDefault="00C705A9" w:rsidP="008F4610">
      <w:pPr>
        <w:pStyle w:val="Teksttreci20"/>
        <w:numPr>
          <w:ilvl w:val="0"/>
          <w:numId w:val="32"/>
        </w:numPr>
        <w:tabs>
          <w:tab w:val="left" w:pos="709"/>
        </w:tabs>
        <w:spacing w:line="276" w:lineRule="auto"/>
        <w:jc w:val="both"/>
        <w:rPr>
          <w:rFonts w:asciiTheme="minorHAnsi" w:hAnsiTheme="minorHAnsi"/>
          <w:bCs/>
          <w:color w:val="auto"/>
          <w:sz w:val="24"/>
          <w:szCs w:val="24"/>
        </w:rPr>
      </w:pPr>
      <w:r w:rsidRPr="002B7C43">
        <w:rPr>
          <w:rFonts w:asciiTheme="minorHAnsi" w:hAnsiTheme="minorHAnsi"/>
          <w:bCs/>
          <w:color w:val="auto"/>
          <w:sz w:val="24"/>
          <w:szCs w:val="24"/>
        </w:rPr>
        <w:t>stan obudowy i płyty czołowej,</w:t>
      </w:r>
    </w:p>
    <w:p w14:paraId="3FCECD6D" w14:textId="33013B54" w:rsidR="00C705A9" w:rsidRPr="002B7C43" w:rsidRDefault="00C705A9" w:rsidP="008F4610">
      <w:pPr>
        <w:pStyle w:val="Teksttreci20"/>
        <w:numPr>
          <w:ilvl w:val="0"/>
          <w:numId w:val="32"/>
        </w:numPr>
        <w:tabs>
          <w:tab w:val="left" w:pos="709"/>
        </w:tabs>
        <w:spacing w:line="276" w:lineRule="auto"/>
        <w:jc w:val="both"/>
        <w:rPr>
          <w:rFonts w:asciiTheme="minorHAnsi" w:hAnsiTheme="minorHAnsi"/>
          <w:bCs/>
          <w:color w:val="auto"/>
          <w:sz w:val="24"/>
          <w:szCs w:val="24"/>
        </w:rPr>
      </w:pPr>
      <w:r w:rsidRPr="002B7C43">
        <w:rPr>
          <w:rFonts w:asciiTheme="minorHAnsi" w:hAnsiTheme="minorHAnsi"/>
          <w:bCs/>
          <w:color w:val="auto"/>
          <w:sz w:val="24"/>
          <w:szCs w:val="24"/>
        </w:rPr>
        <w:t>poprawność działania modułów LED,</w:t>
      </w:r>
    </w:p>
    <w:p w14:paraId="03EDDC6A" w14:textId="29CA8064" w:rsidR="00C705A9" w:rsidRPr="002B7C43" w:rsidRDefault="00C705A9" w:rsidP="008F4610">
      <w:pPr>
        <w:pStyle w:val="Teksttreci20"/>
        <w:numPr>
          <w:ilvl w:val="0"/>
          <w:numId w:val="32"/>
        </w:numPr>
        <w:tabs>
          <w:tab w:val="left" w:pos="709"/>
        </w:tabs>
        <w:spacing w:line="276" w:lineRule="auto"/>
        <w:jc w:val="both"/>
        <w:rPr>
          <w:rFonts w:asciiTheme="minorHAnsi" w:hAnsiTheme="minorHAnsi"/>
          <w:bCs/>
          <w:color w:val="auto"/>
          <w:sz w:val="24"/>
          <w:szCs w:val="24"/>
        </w:rPr>
      </w:pPr>
      <w:r w:rsidRPr="002B7C43">
        <w:rPr>
          <w:rFonts w:asciiTheme="minorHAnsi" w:hAnsiTheme="minorHAnsi"/>
          <w:bCs/>
          <w:color w:val="auto"/>
          <w:sz w:val="24"/>
          <w:szCs w:val="24"/>
        </w:rPr>
        <w:t>stan uszczelek i zabezpieczeń przed wilgocią,</w:t>
      </w:r>
    </w:p>
    <w:p w14:paraId="08256F1E" w14:textId="3625328E" w:rsidR="00C705A9" w:rsidRPr="002B7C43" w:rsidRDefault="00C705A9" w:rsidP="008F4610">
      <w:pPr>
        <w:pStyle w:val="Teksttreci20"/>
        <w:numPr>
          <w:ilvl w:val="0"/>
          <w:numId w:val="32"/>
        </w:numPr>
        <w:tabs>
          <w:tab w:val="left" w:pos="709"/>
        </w:tabs>
        <w:spacing w:line="276" w:lineRule="auto"/>
        <w:jc w:val="both"/>
        <w:rPr>
          <w:rFonts w:asciiTheme="minorHAnsi" w:hAnsiTheme="minorHAnsi"/>
          <w:bCs/>
          <w:color w:val="auto"/>
          <w:sz w:val="24"/>
          <w:szCs w:val="24"/>
        </w:rPr>
      </w:pPr>
      <w:r w:rsidRPr="002B7C43">
        <w:rPr>
          <w:rFonts w:asciiTheme="minorHAnsi" w:hAnsiTheme="minorHAnsi"/>
          <w:bCs/>
          <w:color w:val="auto"/>
          <w:sz w:val="24"/>
          <w:szCs w:val="24"/>
        </w:rPr>
        <w:t>czystość powierzchni wyświetlającej,</w:t>
      </w:r>
    </w:p>
    <w:p w14:paraId="59792A63" w14:textId="21AAE70D" w:rsidR="00C705A9" w:rsidRPr="002B7C43" w:rsidRDefault="00C705A9" w:rsidP="008F4610">
      <w:pPr>
        <w:pStyle w:val="Teksttreci20"/>
        <w:numPr>
          <w:ilvl w:val="0"/>
          <w:numId w:val="32"/>
        </w:numPr>
        <w:tabs>
          <w:tab w:val="left" w:pos="709"/>
        </w:tabs>
        <w:spacing w:line="276" w:lineRule="auto"/>
        <w:jc w:val="both"/>
        <w:rPr>
          <w:rFonts w:asciiTheme="minorHAnsi" w:hAnsiTheme="minorHAnsi"/>
          <w:bCs/>
          <w:color w:val="auto"/>
          <w:sz w:val="24"/>
          <w:szCs w:val="24"/>
        </w:rPr>
      </w:pPr>
      <w:r w:rsidRPr="002B7C43">
        <w:rPr>
          <w:rFonts w:asciiTheme="minorHAnsi" w:hAnsiTheme="minorHAnsi"/>
          <w:bCs/>
          <w:color w:val="auto"/>
          <w:sz w:val="24"/>
          <w:szCs w:val="24"/>
        </w:rPr>
        <w:t>stan konstrukcji wsporczej i elementów mocujących.</w:t>
      </w:r>
    </w:p>
    <w:p w14:paraId="6F40D13B" w14:textId="18DE21C7" w:rsidR="00C705A9" w:rsidRPr="002B7C43" w:rsidRDefault="00C705A9" w:rsidP="008F4610">
      <w:pPr>
        <w:pStyle w:val="Teksttreci20"/>
        <w:numPr>
          <w:ilvl w:val="0"/>
          <w:numId w:val="31"/>
        </w:numPr>
        <w:tabs>
          <w:tab w:val="left" w:pos="709"/>
        </w:tabs>
        <w:spacing w:line="276" w:lineRule="auto"/>
        <w:jc w:val="both"/>
        <w:rPr>
          <w:rFonts w:asciiTheme="minorHAnsi" w:hAnsiTheme="minorHAnsi"/>
          <w:bCs/>
          <w:color w:val="auto"/>
          <w:sz w:val="24"/>
          <w:szCs w:val="24"/>
        </w:rPr>
      </w:pPr>
      <w:r w:rsidRPr="002B7C43">
        <w:rPr>
          <w:rFonts w:asciiTheme="minorHAnsi" w:hAnsiTheme="minorHAnsi"/>
          <w:bCs/>
          <w:color w:val="auto"/>
          <w:sz w:val="24"/>
          <w:szCs w:val="24"/>
        </w:rPr>
        <w:t xml:space="preserve">Mycia powierzchni wyświetlającej, obudowy oraz </w:t>
      </w:r>
      <w:r w:rsidR="0090070B" w:rsidRPr="002B7C43">
        <w:rPr>
          <w:rFonts w:asciiTheme="minorHAnsi" w:hAnsiTheme="minorHAnsi"/>
          <w:bCs/>
          <w:color w:val="auto"/>
          <w:sz w:val="24"/>
          <w:szCs w:val="24"/>
        </w:rPr>
        <w:t>tyłu</w:t>
      </w:r>
      <w:r w:rsidRPr="002B7C43">
        <w:rPr>
          <w:rFonts w:asciiTheme="minorHAnsi" w:hAnsiTheme="minorHAnsi"/>
          <w:bCs/>
          <w:color w:val="auto"/>
          <w:sz w:val="24"/>
          <w:szCs w:val="24"/>
        </w:rPr>
        <w:t xml:space="preserve"> znaków VMS, </w:t>
      </w:r>
      <w:r w:rsidR="0090070B" w:rsidRPr="002B7C43">
        <w:rPr>
          <w:rFonts w:asciiTheme="minorHAnsi" w:hAnsiTheme="minorHAnsi"/>
          <w:bCs/>
          <w:color w:val="auto"/>
          <w:sz w:val="24"/>
          <w:szCs w:val="24"/>
        </w:rPr>
        <w:t>co najmniej</w:t>
      </w:r>
      <w:r w:rsidRPr="002B7C43">
        <w:rPr>
          <w:rFonts w:asciiTheme="minorHAnsi" w:hAnsiTheme="minorHAnsi"/>
          <w:bCs/>
          <w:color w:val="auto"/>
          <w:sz w:val="24"/>
          <w:szCs w:val="24"/>
        </w:rPr>
        <w:t xml:space="preserve"> </w:t>
      </w:r>
      <w:r w:rsidR="00891617">
        <w:rPr>
          <w:rFonts w:asciiTheme="minorHAnsi" w:hAnsiTheme="minorHAnsi"/>
          <w:bCs/>
          <w:color w:val="auto"/>
          <w:sz w:val="24"/>
          <w:szCs w:val="24"/>
        </w:rPr>
        <w:t>1</w:t>
      </w:r>
      <w:r w:rsidRPr="002B7C43">
        <w:rPr>
          <w:rFonts w:asciiTheme="minorHAnsi" w:hAnsiTheme="minorHAnsi"/>
          <w:bCs/>
          <w:color w:val="auto"/>
          <w:sz w:val="24"/>
          <w:szCs w:val="24"/>
        </w:rPr>
        <w:t xml:space="preserve"> raz w roku, w terminach uzgodnionych z Zamawiającym</w:t>
      </w:r>
      <w:r w:rsidR="0090070B" w:rsidRPr="002B7C43">
        <w:rPr>
          <w:rFonts w:asciiTheme="minorHAnsi" w:hAnsiTheme="minorHAnsi"/>
          <w:bCs/>
          <w:color w:val="auto"/>
          <w:sz w:val="24"/>
          <w:szCs w:val="24"/>
        </w:rPr>
        <w:t xml:space="preserve"> zgodnie z wykazem Infrastruktury – załącznik 1</w:t>
      </w:r>
    </w:p>
    <w:p w14:paraId="4FF39835" w14:textId="3A848DB4" w:rsidR="00C705A9" w:rsidRPr="002B7C43" w:rsidRDefault="00C705A9" w:rsidP="008F4610">
      <w:pPr>
        <w:pStyle w:val="Teksttreci20"/>
        <w:numPr>
          <w:ilvl w:val="0"/>
          <w:numId w:val="31"/>
        </w:numPr>
        <w:tabs>
          <w:tab w:val="left" w:pos="709"/>
        </w:tabs>
        <w:spacing w:line="276" w:lineRule="auto"/>
        <w:jc w:val="both"/>
        <w:rPr>
          <w:rFonts w:asciiTheme="minorHAnsi" w:hAnsiTheme="minorHAnsi"/>
          <w:bCs/>
          <w:color w:val="auto"/>
          <w:sz w:val="24"/>
          <w:szCs w:val="24"/>
        </w:rPr>
      </w:pPr>
      <w:r w:rsidRPr="002B7C43">
        <w:rPr>
          <w:rFonts w:asciiTheme="minorHAnsi" w:hAnsiTheme="minorHAnsi"/>
          <w:bCs/>
          <w:color w:val="auto"/>
          <w:sz w:val="24"/>
          <w:szCs w:val="24"/>
        </w:rPr>
        <w:t>Wykonywania nie rzadziej niż raz w roku badań i pomiarów instalacji elektrycznej związanej z funkcjonowaniem znaków VMS, w tym w szczególności:</w:t>
      </w:r>
    </w:p>
    <w:p w14:paraId="0DD89A48" w14:textId="51D5314E" w:rsidR="00C705A9" w:rsidRPr="002B7C43" w:rsidRDefault="00C705A9" w:rsidP="008F4610">
      <w:pPr>
        <w:pStyle w:val="Teksttreci20"/>
        <w:numPr>
          <w:ilvl w:val="0"/>
          <w:numId w:val="33"/>
        </w:numPr>
        <w:tabs>
          <w:tab w:val="left" w:pos="709"/>
        </w:tabs>
        <w:spacing w:line="276" w:lineRule="auto"/>
        <w:jc w:val="both"/>
        <w:rPr>
          <w:rFonts w:asciiTheme="minorHAnsi" w:hAnsiTheme="minorHAnsi"/>
          <w:bCs/>
          <w:color w:val="auto"/>
          <w:sz w:val="24"/>
          <w:szCs w:val="24"/>
        </w:rPr>
      </w:pPr>
      <w:r w:rsidRPr="002B7C43">
        <w:rPr>
          <w:rFonts w:asciiTheme="minorHAnsi" w:hAnsiTheme="minorHAnsi"/>
          <w:bCs/>
          <w:color w:val="auto"/>
          <w:sz w:val="24"/>
          <w:szCs w:val="24"/>
        </w:rPr>
        <w:t>badań skuteczności ochrony przeciwporażeniowej,</w:t>
      </w:r>
    </w:p>
    <w:p w14:paraId="46ACAC60" w14:textId="77777777" w:rsidR="004B06C3" w:rsidRPr="002B7C43" w:rsidRDefault="00C705A9" w:rsidP="008F4610">
      <w:pPr>
        <w:pStyle w:val="Teksttreci20"/>
        <w:numPr>
          <w:ilvl w:val="0"/>
          <w:numId w:val="33"/>
        </w:numPr>
        <w:tabs>
          <w:tab w:val="left" w:pos="709"/>
        </w:tabs>
        <w:spacing w:line="276" w:lineRule="auto"/>
        <w:jc w:val="both"/>
        <w:rPr>
          <w:rFonts w:asciiTheme="minorHAnsi" w:hAnsiTheme="minorHAnsi"/>
          <w:bCs/>
          <w:color w:val="auto"/>
          <w:sz w:val="24"/>
          <w:szCs w:val="24"/>
        </w:rPr>
      </w:pPr>
      <w:r w:rsidRPr="002B7C43">
        <w:rPr>
          <w:rFonts w:asciiTheme="minorHAnsi" w:hAnsiTheme="minorHAnsi"/>
          <w:bCs/>
          <w:color w:val="auto"/>
          <w:sz w:val="24"/>
          <w:szCs w:val="24"/>
        </w:rPr>
        <w:t>kontroli stanu uziemień i zabezpieczeń.</w:t>
      </w:r>
    </w:p>
    <w:p w14:paraId="0C1C9164" w14:textId="4B8C1455" w:rsidR="0090070B" w:rsidRPr="002B7C43" w:rsidRDefault="004B06C3" w:rsidP="008F4610">
      <w:pPr>
        <w:pStyle w:val="Teksttreci20"/>
        <w:numPr>
          <w:ilvl w:val="0"/>
          <w:numId w:val="33"/>
        </w:numPr>
        <w:tabs>
          <w:tab w:val="left" w:pos="709"/>
        </w:tabs>
        <w:spacing w:line="276" w:lineRule="auto"/>
        <w:jc w:val="both"/>
        <w:rPr>
          <w:rFonts w:asciiTheme="minorHAnsi" w:hAnsiTheme="minorHAnsi"/>
          <w:bCs/>
          <w:color w:val="auto"/>
          <w:sz w:val="24"/>
          <w:szCs w:val="24"/>
        </w:rPr>
      </w:pPr>
      <w:r w:rsidRPr="002B7C43">
        <w:rPr>
          <w:rFonts w:asciiTheme="minorHAnsi" w:hAnsiTheme="minorHAnsi"/>
          <w:bCs/>
          <w:color w:val="auto"/>
          <w:sz w:val="24"/>
          <w:szCs w:val="24"/>
        </w:rPr>
        <w:t>d</w:t>
      </w:r>
      <w:r w:rsidR="0090070B" w:rsidRPr="002B7C43">
        <w:rPr>
          <w:rFonts w:asciiTheme="minorHAnsi" w:hAnsiTheme="minorHAnsi"/>
          <w:bCs/>
          <w:color w:val="auto"/>
          <w:sz w:val="24"/>
          <w:szCs w:val="24"/>
        </w:rPr>
        <w:t>ostarczenie raportu</w:t>
      </w:r>
      <w:r w:rsidRPr="002B7C43">
        <w:rPr>
          <w:rFonts w:asciiTheme="minorHAnsi" w:hAnsiTheme="minorHAnsi"/>
          <w:bCs/>
          <w:color w:val="auto"/>
          <w:sz w:val="24"/>
          <w:szCs w:val="24"/>
        </w:rPr>
        <w:t xml:space="preserve"> Zamawiającemu</w:t>
      </w:r>
    </w:p>
    <w:p w14:paraId="2A24DD05" w14:textId="365460EB" w:rsidR="00C705A9" w:rsidRPr="002B7C43" w:rsidRDefault="00C705A9" w:rsidP="008F4610">
      <w:pPr>
        <w:pStyle w:val="Teksttreci20"/>
        <w:numPr>
          <w:ilvl w:val="0"/>
          <w:numId w:val="31"/>
        </w:numPr>
        <w:tabs>
          <w:tab w:val="left" w:pos="709"/>
        </w:tabs>
        <w:spacing w:line="276" w:lineRule="auto"/>
        <w:jc w:val="both"/>
        <w:rPr>
          <w:rFonts w:asciiTheme="minorHAnsi" w:hAnsiTheme="minorHAnsi"/>
          <w:bCs/>
          <w:color w:val="auto"/>
          <w:sz w:val="24"/>
          <w:szCs w:val="24"/>
        </w:rPr>
      </w:pPr>
      <w:r w:rsidRPr="002B7C43">
        <w:rPr>
          <w:rFonts w:asciiTheme="minorHAnsi" w:hAnsiTheme="minorHAnsi"/>
          <w:bCs/>
          <w:color w:val="auto"/>
          <w:sz w:val="24"/>
          <w:szCs w:val="24"/>
        </w:rPr>
        <w:t>Niezwłocznego informowania Zamawiającego o stwierdzonych wadach, usterkach lub nieprawidłowościach w działaniu znaków VMS, w tym urządzeń objętych rękojmią lub gwarancją producenta lub Wykonawcy.</w:t>
      </w:r>
    </w:p>
    <w:p w14:paraId="3F95DB5C" w14:textId="54AC4BFA" w:rsidR="00C705A9" w:rsidRPr="002B7C43" w:rsidRDefault="00AA58BB" w:rsidP="008F4610">
      <w:pPr>
        <w:pStyle w:val="Teksttreci20"/>
        <w:numPr>
          <w:ilvl w:val="0"/>
          <w:numId w:val="31"/>
        </w:numPr>
        <w:tabs>
          <w:tab w:val="left" w:pos="709"/>
        </w:tabs>
        <w:spacing w:line="276" w:lineRule="auto"/>
        <w:jc w:val="both"/>
        <w:rPr>
          <w:rFonts w:asciiTheme="minorHAnsi" w:hAnsiTheme="minorHAnsi"/>
          <w:bCs/>
          <w:color w:val="auto"/>
          <w:sz w:val="24"/>
          <w:szCs w:val="24"/>
        </w:rPr>
      </w:pPr>
      <w:bookmarkStart w:id="8" w:name="_Hlk220071356"/>
      <w:r w:rsidRPr="002B7C43">
        <w:rPr>
          <w:rFonts w:asciiTheme="minorHAnsi" w:hAnsiTheme="minorHAnsi"/>
          <w:bCs/>
          <w:color w:val="auto"/>
          <w:sz w:val="24"/>
          <w:szCs w:val="24"/>
        </w:rPr>
        <w:lastRenderedPageBreak/>
        <w:t>Wykonawca na wezwanie Zamawiającego sporządzi zbiorczy raport ze stanu technicznego znaków VMS wraz z oceną ich zużycia i rekomendacjami dalszych działań eksploatacyjnych lub modernizacyjnych.</w:t>
      </w:r>
      <w:bookmarkEnd w:id="8"/>
    </w:p>
    <w:p w14:paraId="1BF27E04" w14:textId="0E2A863B" w:rsidR="00C705A9" w:rsidRDefault="001E0F2F" w:rsidP="008F4610">
      <w:pPr>
        <w:pStyle w:val="Nagwek1"/>
        <w:numPr>
          <w:ilvl w:val="2"/>
          <w:numId w:val="46"/>
        </w:numPr>
        <w:jc w:val="both"/>
      </w:pPr>
      <w:bookmarkStart w:id="9" w:name="_Toc230389852"/>
      <w:r>
        <w:t>System identyfikacji wolnych miejsc parkingowych</w:t>
      </w:r>
      <w:bookmarkEnd w:id="9"/>
    </w:p>
    <w:p w14:paraId="67471477" w14:textId="7FFA08CF" w:rsidR="008B2E67" w:rsidRDefault="008B2E67" w:rsidP="00061212">
      <w:pPr>
        <w:pStyle w:val="Teksttreci20"/>
        <w:tabs>
          <w:tab w:val="left" w:pos="709"/>
        </w:tabs>
        <w:spacing w:line="276" w:lineRule="auto"/>
        <w:ind w:left="720"/>
        <w:jc w:val="both"/>
        <w:rPr>
          <w:rFonts w:asciiTheme="minorHAnsi" w:hAnsiTheme="minorHAnsi"/>
          <w:bCs/>
          <w:color w:val="auto"/>
          <w:sz w:val="24"/>
          <w:szCs w:val="24"/>
        </w:rPr>
      </w:pPr>
      <w:r>
        <w:rPr>
          <w:rFonts w:asciiTheme="minorHAnsi" w:hAnsiTheme="minorHAnsi"/>
          <w:bCs/>
          <w:color w:val="ED7D31" w:themeColor="accent2"/>
          <w:sz w:val="24"/>
          <w:szCs w:val="24"/>
        </w:rPr>
        <w:tab/>
      </w:r>
      <w:r w:rsidRPr="00B60A7C">
        <w:rPr>
          <w:rFonts w:asciiTheme="minorHAnsi" w:hAnsiTheme="minorHAnsi"/>
          <w:bCs/>
          <w:color w:val="auto"/>
          <w:sz w:val="24"/>
          <w:szCs w:val="24"/>
        </w:rPr>
        <w:t xml:space="preserve">Na dzień ogłoszenia </w:t>
      </w:r>
      <w:r w:rsidR="0024512B">
        <w:rPr>
          <w:rFonts w:asciiTheme="minorHAnsi" w:hAnsiTheme="minorHAnsi"/>
          <w:bCs/>
          <w:color w:val="auto"/>
          <w:sz w:val="24"/>
          <w:szCs w:val="24"/>
        </w:rPr>
        <w:t xml:space="preserve">niniejszego </w:t>
      </w:r>
      <w:r w:rsidR="00891617">
        <w:rPr>
          <w:rFonts w:asciiTheme="minorHAnsi" w:hAnsiTheme="minorHAnsi"/>
          <w:bCs/>
          <w:color w:val="auto"/>
          <w:sz w:val="24"/>
          <w:szCs w:val="24"/>
        </w:rPr>
        <w:t>zamówienia</w:t>
      </w:r>
      <w:r w:rsidR="0024512B">
        <w:rPr>
          <w:rFonts w:asciiTheme="minorHAnsi" w:hAnsiTheme="minorHAnsi"/>
          <w:bCs/>
          <w:color w:val="auto"/>
          <w:sz w:val="24"/>
          <w:szCs w:val="24"/>
        </w:rPr>
        <w:t>,</w:t>
      </w:r>
      <w:r w:rsidR="00B60A7C">
        <w:rPr>
          <w:rFonts w:asciiTheme="minorHAnsi" w:hAnsiTheme="minorHAnsi"/>
          <w:bCs/>
          <w:color w:val="auto"/>
          <w:sz w:val="24"/>
          <w:szCs w:val="24"/>
        </w:rPr>
        <w:t xml:space="preserve"> </w:t>
      </w:r>
      <w:r w:rsidRPr="00B60A7C">
        <w:rPr>
          <w:rFonts w:asciiTheme="minorHAnsi" w:hAnsiTheme="minorHAnsi"/>
          <w:bCs/>
          <w:color w:val="auto"/>
          <w:sz w:val="24"/>
          <w:szCs w:val="24"/>
        </w:rPr>
        <w:t>czujniki parkingowe oraz tablice parkingowe</w:t>
      </w:r>
      <w:r w:rsidR="002B7C43">
        <w:rPr>
          <w:rFonts w:asciiTheme="minorHAnsi" w:hAnsiTheme="minorHAnsi"/>
          <w:bCs/>
          <w:color w:val="auto"/>
          <w:sz w:val="24"/>
          <w:szCs w:val="24"/>
        </w:rPr>
        <w:t xml:space="preserve"> </w:t>
      </w:r>
      <w:r w:rsidRPr="00B60A7C">
        <w:rPr>
          <w:rFonts w:asciiTheme="minorHAnsi" w:hAnsiTheme="minorHAnsi"/>
          <w:bCs/>
          <w:color w:val="auto"/>
          <w:sz w:val="24"/>
          <w:szCs w:val="24"/>
        </w:rPr>
        <w:t>system</w:t>
      </w:r>
      <w:r w:rsidR="002B7C43">
        <w:rPr>
          <w:rFonts w:asciiTheme="minorHAnsi" w:hAnsiTheme="minorHAnsi"/>
          <w:bCs/>
          <w:color w:val="auto"/>
          <w:sz w:val="24"/>
          <w:szCs w:val="24"/>
        </w:rPr>
        <w:t>u</w:t>
      </w:r>
      <w:r w:rsidRPr="00B60A7C">
        <w:rPr>
          <w:rFonts w:asciiTheme="minorHAnsi" w:hAnsiTheme="minorHAnsi"/>
          <w:bCs/>
          <w:color w:val="auto"/>
          <w:sz w:val="24"/>
          <w:szCs w:val="24"/>
        </w:rPr>
        <w:t xml:space="preserve"> identyfikacji wolnych miejsc parkingowych nie są objęte gwarancją ani rękojmią. Zamawiający informuje, iż </w:t>
      </w:r>
      <w:r w:rsidR="0024512B">
        <w:rPr>
          <w:rFonts w:asciiTheme="minorHAnsi" w:hAnsiTheme="minorHAnsi"/>
          <w:bCs/>
          <w:color w:val="auto"/>
          <w:sz w:val="24"/>
          <w:szCs w:val="24"/>
        </w:rPr>
        <w:t xml:space="preserve">od 25.03.2026 roku </w:t>
      </w:r>
      <w:r w:rsidR="002B7C43">
        <w:rPr>
          <w:rFonts w:asciiTheme="minorHAnsi" w:hAnsiTheme="minorHAnsi"/>
          <w:bCs/>
          <w:color w:val="auto"/>
          <w:sz w:val="24"/>
          <w:szCs w:val="24"/>
        </w:rPr>
        <w:t>realizowany jest</w:t>
      </w:r>
      <w:r w:rsidRPr="00B60A7C">
        <w:rPr>
          <w:rFonts w:asciiTheme="minorHAnsi" w:hAnsiTheme="minorHAnsi"/>
          <w:bCs/>
          <w:color w:val="auto"/>
          <w:sz w:val="24"/>
          <w:szCs w:val="24"/>
        </w:rPr>
        <w:t xml:space="preserve"> projek</w:t>
      </w:r>
      <w:r w:rsidR="002B7C43">
        <w:rPr>
          <w:rFonts w:asciiTheme="minorHAnsi" w:hAnsiTheme="minorHAnsi"/>
          <w:bCs/>
          <w:color w:val="auto"/>
          <w:sz w:val="24"/>
          <w:szCs w:val="24"/>
        </w:rPr>
        <w:t>t</w:t>
      </w:r>
      <w:r w:rsidRPr="00B60A7C">
        <w:rPr>
          <w:rFonts w:asciiTheme="minorHAnsi" w:hAnsiTheme="minorHAnsi"/>
          <w:bCs/>
          <w:color w:val="auto"/>
          <w:sz w:val="24"/>
          <w:szCs w:val="24"/>
        </w:rPr>
        <w:t xml:space="preserve"> pn.</w:t>
      </w:r>
      <w:r w:rsidR="00D2387E" w:rsidRPr="00B60A7C">
        <w:rPr>
          <w:rFonts w:asciiTheme="minorHAnsi" w:hAnsiTheme="minorHAnsi"/>
          <w:bCs/>
          <w:color w:val="auto"/>
          <w:sz w:val="24"/>
          <w:szCs w:val="24"/>
        </w:rPr>
        <w:t>:” Rozbudowa</w:t>
      </w:r>
      <w:r w:rsidRPr="00B60A7C">
        <w:rPr>
          <w:rFonts w:asciiTheme="minorHAnsi" w:hAnsiTheme="minorHAnsi"/>
          <w:bCs/>
          <w:color w:val="auto"/>
          <w:sz w:val="24"/>
          <w:szCs w:val="24"/>
        </w:rPr>
        <w:t xml:space="preserve"> i modernizacja systemu ITS</w:t>
      </w:r>
      <w:r w:rsidR="00FF7551" w:rsidRPr="00B60A7C">
        <w:rPr>
          <w:rFonts w:asciiTheme="minorHAnsi" w:hAnsiTheme="minorHAnsi"/>
          <w:bCs/>
          <w:color w:val="auto"/>
          <w:sz w:val="24"/>
          <w:szCs w:val="24"/>
        </w:rPr>
        <w:t xml:space="preserve"> w Gliwicach</w:t>
      </w:r>
      <w:r w:rsidRPr="00B60A7C">
        <w:rPr>
          <w:rFonts w:asciiTheme="minorHAnsi" w:hAnsiTheme="minorHAnsi"/>
          <w:bCs/>
          <w:color w:val="auto"/>
          <w:sz w:val="24"/>
          <w:szCs w:val="24"/>
        </w:rPr>
        <w:t>” polegając</w:t>
      </w:r>
      <w:r w:rsidR="0024512B">
        <w:rPr>
          <w:rFonts w:asciiTheme="minorHAnsi" w:hAnsiTheme="minorHAnsi"/>
          <w:bCs/>
          <w:color w:val="auto"/>
          <w:sz w:val="24"/>
          <w:szCs w:val="24"/>
        </w:rPr>
        <w:t>y</w:t>
      </w:r>
      <w:r w:rsidRPr="00B60A7C">
        <w:rPr>
          <w:rFonts w:asciiTheme="minorHAnsi" w:hAnsiTheme="minorHAnsi"/>
          <w:bCs/>
          <w:color w:val="auto"/>
          <w:sz w:val="24"/>
          <w:szCs w:val="24"/>
        </w:rPr>
        <w:t xml:space="preserve"> na</w:t>
      </w:r>
      <w:r w:rsidR="00B60A7C">
        <w:rPr>
          <w:rFonts w:asciiTheme="minorHAnsi" w:hAnsiTheme="minorHAnsi"/>
          <w:bCs/>
          <w:color w:val="auto"/>
          <w:sz w:val="24"/>
          <w:szCs w:val="24"/>
        </w:rPr>
        <w:t xml:space="preserve"> rozbudowie i</w:t>
      </w:r>
      <w:r w:rsidRPr="00B60A7C">
        <w:rPr>
          <w:rFonts w:asciiTheme="minorHAnsi" w:hAnsiTheme="minorHAnsi"/>
          <w:bCs/>
          <w:color w:val="auto"/>
          <w:sz w:val="24"/>
          <w:szCs w:val="24"/>
        </w:rPr>
        <w:t xml:space="preserve"> wymianie czujników parkingowych na nowe urządzenia, które po ich odbiorze zostaną objęte okresem gwarancji i rękojmi producenta lub wykonawcy zadania inwestycyjnego.</w:t>
      </w:r>
      <w:r w:rsidR="0024512B">
        <w:rPr>
          <w:rFonts w:asciiTheme="minorHAnsi" w:hAnsiTheme="minorHAnsi"/>
          <w:bCs/>
          <w:color w:val="auto"/>
          <w:sz w:val="24"/>
          <w:szCs w:val="24"/>
        </w:rPr>
        <w:t xml:space="preserve"> Termin zakończenia zadania jest ustalony na 25.03.2027 roku.</w:t>
      </w:r>
    </w:p>
    <w:p w14:paraId="7D7D6878" w14:textId="77777777" w:rsidR="0084417A" w:rsidRPr="00B60A7C" w:rsidRDefault="0084417A" w:rsidP="00061212">
      <w:pPr>
        <w:pStyle w:val="Teksttreci20"/>
        <w:tabs>
          <w:tab w:val="left" w:pos="709"/>
        </w:tabs>
        <w:spacing w:line="276" w:lineRule="auto"/>
        <w:ind w:left="720"/>
        <w:jc w:val="both"/>
        <w:rPr>
          <w:rFonts w:asciiTheme="minorHAnsi" w:hAnsiTheme="minorHAnsi"/>
          <w:bCs/>
          <w:color w:val="auto"/>
          <w:sz w:val="24"/>
          <w:szCs w:val="24"/>
        </w:rPr>
      </w:pPr>
    </w:p>
    <w:p w14:paraId="0D942650" w14:textId="21DDDB63" w:rsidR="001E0F2F" w:rsidRPr="00B60A7C" w:rsidRDefault="00856D04" w:rsidP="008F4610">
      <w:pPr>
        <w:pStyle w:val="Teksttreci20"/>
        <w:numPr>
          <w:ilvl w:val="0"/>
          <w:numId w:val="54"/>
        </w:numPr>
        <w:tabs>
          <w:tab w:val="left" w:pos="709"/>
        </w:tabs>
        <w:spacing w:line="276" w:lineRule="auto"/>
        <w:jc w:val="both"/>
        <w:rPr>
          <w:rFonts w:asciiTheme="minorHAnsi" w:hAnsiTheme="minorHAnsi"/>
          <w:bCs/>
          <w:color w:val="auto"/>
          <w:sz w:val="24"/>
          <w:szCs w:val="24"/>
        </w:rPr>
      </w:pPr>
      <w:r w:rsidRPr="00B60A7C">
        <w:rPr>
          <w:rFonts w:asciiTheme="minorHAnsi" w:hAnsiTheme="minorHAnsi"/>
          <w:bCs/>
          <w:color w:val="auto"/>
          <w:sz w:val="24"/>
          <w:szCs w:val="24"/>
        </w:rPr>
        <w:t>W ramach bieżącego utrzymania systemu identyfikacji wolnych miejsc parkingowych, obejmującego czujniki magnetyczne w nawierzchni oraz tablice parkingowe, Wykonawca zobowiązany jest w szczególności do:</w:t>
      </w:r>
    </w:p>
    <w:p w14:paraId="1E91E671" w14:textId="2B960BB9" w:rsidR="00856D04" w:rsidRPr="00B60A7C" w:rsidRDefault="00856D04" w:rsidP="008F4610">
      <w:pPr>
        <w:pStyle w:val="Teksttreci20"/>
        <w:numPr>
          <w:ilvl w:val="0"/>
          <w:numId w:val="34"/>
        </w:numPr>
        <w:tabs>
          <w:tab w:val="left" w:pos="709"/>
        </w:tabs>
        <w:spacing w:line="276" w:lineRule="auto"/>
        <w:jc w:val="both"/>
        <w:rPr>
          <w:rFonts w:asciiTheme="minorHAnsi" w:hAnsiTheme="minorHAnsi"/>
          <w:bCs/>
          <w:color w:val="auto"/>
          <w:sz w:val="24"/>
          <w:szCs w:val="24"/>
        </w:rPr>
      </w:pPr>
      <w:r w:rsidRPr="00B60A7C">
        <w:rPr>
          <w:rFonts w:asciiTheme="minorHAnsi" w:hAnsiTheme="minorHAnsi"/>
          <w:bCs/>
          <w:color w:val="auto"/>
          <w:sz w:val="24"/>
          <w:szCs w:val="24"/>
        </w:rPr>
        <w:t>Okresow</w:t>
      </w:r>
      <w:r w:rsidR="008B2E67" w:rsidRPr="00B60A7C">
        <w:rPr>
          <w:rFonts w:asciiTheme="minorHAnsi" w:hAnsiTheme="minorHAnsi"/>
          <w:bCs/>
          <w:color w:val="auto"/>
          <w:sz w:val="24"/>
          <w:szCs w:val="24"/>
        </w:rPr>
        <w:t>ej</w:t>
      </w:r>
      <w:r w:rsidRPr="00B60A7C">
        <w:rPr>
          <w:rFonts w:asciiTheme="minorHAnsi" w:hAnsiTheme="minorHAnsi"/>
          <w:bCs/>
          <w:color w:val="auto"/>
          <w:sz w:val="24"/>
          <w:szCs w:val="24"/>
        </w:rPr>
        <w:t xml:space="preserve"> kontrol</w:t>
      </w:r>
      <w:r w:rsidR="008B2E67" w:rsidRPr="00B60A7C">
        <w:rPr>
          <w:rFonts w:asciiTheme="minorHAnsi" w:hAnsiTheme="minorHAnsi"/>
          <w:bCs/>
          <w:color w:val="auto"/>
          <w:sz w:val="24"/>
          <w:szCs w:val="24"/>
        </w:rPr>
        <w:t>i</w:t>
      </w:r>
      <w:r w:rsidRPr="00B60A7C">
        <w:rPr>
          <w:rFonts w:asciiTheme="minorHAnsi" w:hAnsiTheme="minorHAnsi"/>
          <w:bCs/>
          <w:color w:val="auto"/>
          <w:sz w:val="24"/>
          <w:szCs w:val="24"/>
        </w:rPr>
        <w:t xml:space="preserve"> i weryfikacj</w:t>
      </w:r>
      <w:r w:rsidR="008B2E67" w:rsidRPr="00B60A7C">
        <w:rPr>
          <w:rFonts w:asciiTheme="minorHAnsi" w:hAnsiTheme="minorHAnsi"/>
          <w:bCs/>
          <w:color w:val="auto"/>
          <w:sz w:val="24"/>
          <w:szCs w:val="24"/>
        </w:rPr>
        <w:t>i</w:t>
      </w:r>
      <w:r w:rsidRPr="00B60A7C">
        <w:rPr>
          <w:rFonts w:asciiTheme="minorHAnsi" w:hAnsiTheme="minorHAnsi"/>
          <w:bCs/>
          <w:color w:val="auto"/>
          <w:sz w:val="24"/>
          <w:szCs w:val="24"/>
        </w:rPr>
        <w:t xml:space="preserve"> działania tablic i czujników parkingowych przeprowadz</w:t>
      </w:r>
      <w:r w:rsidR="008B2E67" w:rsidRPr="00B60A7C">
        <w:rPr>
          <w:rFonts w:asciiTheme="minorHAnsi" w:hAnsiTheme="minorHAnsi"/>
          <w:bCs/>
          <w:color w:val="auto"/>
          <w:sz w:val="24"/>
          <w:szCs w:val="24"/>
        </w:rPr>
        <w:t>onej</w:t>
      </w:r>
      <w:r w:rsidRPr="00B60A7C">
        <w:rPr>
          <w:rFonts w:asciiTheme="minorHAnsi" w:hAnsiTheme="minorHAnsi"/>
          <w:bCs/>
          <w:color w:val="auto"/>
          <w:sz w:val="24"/>
          <w:szCs w:val="24"/>
        </w:rPr>
        <w:t xml:space="preserve"> nie rzadziej niż </w:t>
      </w:r>
      <w:r w:rsidR="00D2387E">
        <w:rPr>
          <w:rFonts w:asciiTheme="minorHAnsi" w:hAnsiTheme="minorHAnsi"/>
          <w:bCs/>
          <w:color w:val="auto"/>
          <w:sz w:val="24"/>
          <w:szCs w:val="24"/>
        </w:rPr>
        <w:t xml:space="preserve">raz </w:t>
      </w:r>
      <w:r w:rsidRPr="00B60A7C">
        <w:rPr>
          <w:rFonts w:asciiTheme="minorHAnsi" w:hAnsiTheme="minorHAnsi"/>
          <w:bCs/>
          <w:color w:val="auto"/>
          <w:sz w:val="24"/>
          <w:szCs w:val="24"/>
        </w:rPr>
        <w:t>w roku obejmując</w:t>
      </w:r>
      <w:r w:rsidR="008B2E67" w:rsidRPr="00B60A7C">
        <w:rPr>
          <w:rFonts w:asciiTheme="minorHAnsi" w:hAnsiTheme="minorHAnsi"/>
          <w:bCs/>
          <w:color w:val="auto"/>
          <w:sz w:val="24"/>
          <w:szCs w:val="24"/>
        </w:rPr>
        <w:t>ej</w:t>
      </w:r>
      <w:r w:rsidRPr="00B60A7C">
        <w:rPr>
          <w:rFonts w:asciiTheme="minorHAnsi" w:hAnsiTheme="minorHAnsi"/>
          <w:bCs/>
          <w:color w:val="auto"/>
          <w:sz w:val="24"/>
          <w:szCs w:val="24"/>
        </w:rPr>
        <w:t xml:space="preserve"> w szczególności:</w:t>
      </w:r>
    </w:p>
    <w:p w14:paraId="38E0018B" w14:textId="1D1AEDDC" w:rsidR="00FF7551" w:rsidRPr="00B60A7C" w:rsidRDefault="00FF7551" w:rsidP="008F4610">
      <w:pPr>
        <w:pStyle w:val="Teksttreci20"/>
        <w:numPr>
          <w:ilvl w:val="1"/>
          <w:numId w:val="34"/>
        </w:numPr>
        <w:tabs>
          <w:tab w:val="left" w:pos="709"/>
        </w:tabs>
        <w:spacing w:line="276" w:lineRule="auto"/>
        <w:jc w:val="both"/>
        <w:rPr>
          <w:rFonts w:asciiTheme="minorHAnsi" w:hAnsiTheme="minorHAnsi"/>
          <w:bCs/>
          <w:color w:val="auto"/>
          <w:sz w:val="24"/>
          <w:szCs w:val="24"/>
        </w:rPr>
      </w:pPr>
      <w:r w:rsidRPr="00B60A7C">
        <w:rPr>
          <w:rFonts w:asciiTheme="minorHAnsi" w:hAnsiTheme="minorHAnsi"/>
          <w:bCs/>
          <w:color w:val="auto"/>
          <w:sz w:val="24"/>
          <w:szCs w:val="24"/>
        </w:rPr>
        <w:t>w zakresie czujników parkingowych:</w:t>
      </w:r>
    </w:p>
    <w:p w14:paraId="2DC50BC6" w14:textId="47CC3DB3" w:rsidR="00856D04" w:rsidRPr="00B60A7C" w:rsidRDefault="00856D04" w:rsidP="008F4610">
      <w:pPr>
        <w:pStyle w:val="Teksttreci20"/>
        <w:numPr>
          <w:ilvl w:val="0"/>
          <w:numId w:val="35"/>
        </w:numPr>
        <w:tabs>
          <w:tab w:val="left" w:pos="709"/>
        </w:tabs>
        <w:spacing w:line="276" w:lineRule="auto"/>
        <w:jc w:val="both"/>
        <w:rPr>
          <w:rFonts w:asciiTheme="minorHAnsi" w:hAnsiTheme="minorHAnsi"/>
          <w:bCs/>
          <w:color w:val="auto"/>
          <w:sz w:val="24"/>
          <w:szCs w:val="24"/>
        </w:rPr>
      </w:pPr>
      <w:r w:rsidRPr="00B60A7C">
        <w:rPr>
          <w:rFonts w:asciiTheme="minorHAnsi" w:hAnsiTheme="minorHAnsi"/>
          <w:bCs/>
          <w:color w:val="auto"/>
          <w:sz w:val="24"/>
          <w:szCs w:val="24"/>
        </w:rPr>
        <w:t>poprawność detekcji zajętości miejsc postojowych,</w:t>
      </w:r>
    </w:p>
    <w:p w14:paraId="66B3B0CC" w14:textId="4476DEA0" w:rsidR="00856D04" w:rsidRPr="00B60A7C" w:rsidRDefault="00856D04" w:rsidP="008F4610">
      <w:pPr>
        <w:pStyle w:val="Teksttreci20"/>
        <w:numPr>
          <w:ilvl w:val="0"/>
          <w:numId w:val="35"/>
        </w:numPr>
        <w:tabs>
          <w:tab w:val="left" w:pos="709"/>
        </w:tabs>
        <w:spacing w:line="276" w:lineRule="auto"/>
        <w:jc w:val="both"/>
        <w:rPr>
          <w:rFonts w:asciiTheme="minorHAnsi" w:hAnsiTheme="minorHAnsi"/>
          <w:bCs/>
          <w:color w:val="auto"/>
          <w:sz w:val="24"/>
          <w:szCs w:val="24"/>
        </w:rPr>
      </w:pPr>
      <w:r w:rsidRPr="00B60A7C">
        <w:rPr>
          <w:rFonts w:asciiTheme="minorHAnsi" w:hAnsiTheme="minorHAnsi"/>
          <w:bCs/>
          <w:color w:val="auto"/>
          <w:sz w:val="24"/>
          <w:szCs w:val="24"/>
        </w:rPr>
        <w:t xml:space="preserve">stabilność komunikacji czujników z </w:t>
      </w:r>
      <w:r w:rsidR="003B3082" w:rsidRPr="00B60A7C">
        <w:rPr>
          <w:rFonts w:asciiTheme="minorHAnsi" w:hAnsiTheme="minorHAnsi"/>
          <w:bCs/>
          <w:color w:val="auto"/>
          <w:sz w:val="24"/>
          <w:szCs w:val="24"/>
        </w:rPr>
        <w:t xml:space="preserve">aplikacją </w:t>
      </w:r>
      <w:r w:rsidR="00D0643E" w:rsidRPr="00B60A7C">
        <w:rPr>
          <w:rFonts w:asciiTheme="minorHAnsi" w:hAnsiTheme="minorHAnsi"/>
          <w:bCs/>
          <w:color w:val="auto"/>
          <w:sz w:val="24"/>
          <w:szCs w:val="24"/>
        </w:rPr>
        <w:t>centralną</w:t>
      </w:r>
      <w:r w:rsidRPr="00B60A7C">
        <w:rPr>
          <w:rFonts w:asciiTheme="minorHAnsi" w:hAnsiTheme="minorHAnsi"/>
          <w:bCs/>
          <w:color w:val="auto"/>
          <w:sz w:val="24"/>
          <w:szCs w:val="24"/>
        </w:rPr>
        <w:t>,</w:t>
      </w:r>
    </w:p>
    <w:p w14:paraId="0B5F229A" w14:textId="3C29B009" w:rsidR="00856D04" w:rsidRPr="00B60A7C" w:rsidRDefault="00856D04" w:rsidP="008F4610">
      <w:pPr>
        <w:pStyle w:val="Teksttreci20"/>
        <w:numPr>
          <w:ilvl w:val="0"/>
          <w:numId w:val="35"/>
        </w:numPr>
        <w:tabs>
          <w:tab w:val="left" w:pos="709"/>
        </w:tabs>
        <w:spacing w:line="276" w:lineRule="auto"/>
        <w:jc w:val="both"/>
        <w:rPr>
          <w:rFonts w:asciiTheme="minorHAnsi" w:hAnsiTheme="minorHAnsi"/>
          <w:bCs/>
          <w:color w:val="auto"/>
          <w:sz w:val="24"/>
          <w:szCs w:val="24"/>
        </w:rPr>
      </w:pPr>
      <w:r w:rsidRPr="00B60A7C">
        <w:rPr>
          <w:rFonts w:asciiTheme="minorHAnsi" w:hAnsiTheme="minorHAnsi"/>
          <w:bCs/>
          <w:color w:val="auto"/>
          <w:sz w:val="24"/>
          <w:szCs w:val="24"/>
        </w:rPr>
        <w:t>ocenę stanu technicznego czujników,</w:t>
      </w:r>
    </w:p>
    <w:p w14:paraId="51299E9C" w14:textId="1A9ED2D6" w:rsidR="00856D04" w:rsidRPr="00B60A7C" w:rsidRDefault="00856D04" w:rsidP="008F4610">
      <w:pPr>
        <w:pStyle w:val="Teksttreci20"/>
        <w:numPr>
          <w:ilvl w:val="0"/>
          <w:numId w:val="35"/>
        </w:numPr>
        <w:tabs>
          <w:tab w:val="left" w:pos="709"/>
        </w:tabs>
        <w:spacing w:line="276" w:lineRule="auto"/>
        <w:jc w:val="both"/>
        <w:rPr>
          <w:rFonts w:asciiTheme="minorHAnsi" w:hAnsiTheme="minorHAnsi"/>
          <w:bCs/>
          <w:color w:val="auto"/>
          <w:sz w:val="24"/>
          <w:szCs w:val="24"/>
        </w:rPr>
      </w:pPr>
      <w:r w:rsidRPr="00B60A7C">
        <w:rPr>
          <w:rFonts w:asciiTheme="minorHAnsi" w:hAnsiTheme="minorHAnsi"/>
          <w:bCs/>
          <w:color w:val="auto"/>
          <w:sz w:val="24"/>
          <w:szCs w:val="24"/>
        </w:rPr>
        <w:t>analizę stanu baterii oraz identyfikację czujników o obniżonej sprawności,</w:t>
      </w:r>
    </w:p>
    <w:p w14:paraId="2D2D13C8" w14:textId="7B909B51" w:rsidR="00856D04" w:rsidRPr="00B60A7C" w:rsidRDefault="00856D04" w:rsidP="008F4610">
      <w:pPr>
        <w:pStyle w:val="Teksttreci20"/>
        <w:numPr>
          <w:ilvl w:val="0"/>
          <w:numId w:val="35"/>
        </w:numPr>
        <w:tabs>
          <w:tab w:val="left" w:pos="709"/>
        </w:tabs>
        <w:spacing w:line="276" w:lineRule="auto"/>
        <w:jc w:val="both"/>
        <w:rPr>
          <w:rFonts w:asciiTheme="minorHAnsi" w:hAnsiTheme="minorHAnsi"/>
          <w:bCs/>
          <w:color w:val="auto"/>
          <w:sz w:val="24"/>
          <w:szCs w:val="24"/>
        </w:rPr>
      </w:pPr>
      <w:r w:rsidRPr="00B60A7C">
        <w:rPr>
          <w:rFonts w:asciiTheme="minorHAnsi" w:hAnsiTheme="minorHAnsi"/>
          <w:bCs/>
          <w:color w:val="auto"/>
          <w:sz w:val="24"/>
          <w:szCs w:val="24"/>
        </w:rPr>
        <w:t>identyfikację czujników niesprawnych, generujących błędne dane lub niewykazujących aktywności.</w:t>
      </w:r>
    </w:p>
    <w:p w14:paraId="51BC1D02" w14:textId="283D04F1" w:rsidR="00FF7551" w:rsidRPr="00B60A7C" w:rsidRDefault="00FF7551" w:rsidP="008F4610">
      <w:pPr>
        <w:pStyle w:val="Teksttreci20"/>
        <w:numPr>
          <w:ilvl w:val="1"/>
          <w:numId w:val="34"/>
        </w:numPr>
        <w:tabs>
          <w:tab w:val="left" w:pos="709"/>
        </w:tabs>
        <w:spacing w:line="276" w:lineRule="auto"/>
        <w:jc w:val="both"/>
        <w:rPr>
          <w:rFonts w:asciiTheme="minorHAnsi" w:hAnsiTheme="minorHAnsi"/>
          <w:bCs/>
          <w:color w:val="auto"/>
          <w:sz w:val="24"/>
          <w:szCs w:val="24"/>
        </w:rPr>
      </w:pPr>
      <w:r w:rsidRPr="00B60A7C">
        <w:rPr>
          <w:rFonts w:asciiTheme="minorHAnsi" w:hAnsiTheme="minorHAnsi"/>
          <w:bCs/>
          <w:color w:val="auto"/>
          <w:sz w:val="24"/>
          <w:szCs w:val="24"/>
        </w:rPr>
        <w:t>w zakresie tablic parkingowych:</w:t>
      </w:r>
    </w:p>
    <w:p w14:paraId="1F2DF598" w14:textId="6DB1FD20" w:rsidR="00856D04" w:rsidRPr="00B60A7C" w:rsidRDefault="00856D04" w:rsidP="008F4610">
      <w:pPr>
        <w:pStyle w:val="Teksttreci20"/>
        <w:numPr>
          <w:ilvl w:val="0"/>
          <w:numId w:val="38"/>
        </w:numPr>
        <w:tabs>
          <w:tab w:val="left" w:pos="709"/>
        </w:tabs>
        <w:spacing w:line="276" w:lineRule="auto"/>
        <w:jc w:val="both"/>
        <w:rPr>
          <w:rFonts w:asciiTheme="minorHAnsi" w:hAnsiTheme="minorHAnsi"/>
          <w:bCs/>
          <w:color w:val="auto"/>
          <w:sz w:val="24"/>
          <w:szCs w:val="24"/>
        </w:rPr>
      </w:pPr>
      <w:r w:rsidRPr="00B60A7C">
        <w:rPr>
          <w:rFonts w:asciiTheme="minorHAnsi" w:hAnsiTheme="minorHAnsi"/>
          <w:bCs/>
          <w:color w:val="auto"/>
          <w:sz w:val="24"/>
          <w:szCs w:val="24"/>
        </w:rPr>
        <w:t>poprawność wyświetlanej treś</w:t>
      </w:r>
      <w:r w:rsidR="00FF7551" w:rsidRPr="00B60A7C">
        <w:rPr>
          <w:rFonts w:asciiTheme="minorHAnsi" w:hAnsiTheme="minorHAnsi"/>
          <w:bCs/>
          <w:color w:val="auto"/>
          <w:sz w:val="24"/>
          <w:szCs w:val="24"/>
        </w:rPr>
        <w:t>ci</w:t>
      </w:r>
      <w:r w:rsidRPr="00B60A7C">
        <w:rPr>
          <w:rFonts w:asciiTheme="minorHAnsi" w:hAnsiTheme="minorHAnsi"/>
          <w:bCs/>
          <w:color w:val="auto"/>
          <w:sz w:val="24"/>
          <w:szCs w:val="24"/>
        </w:rPr>
        <w:t>,</w:t>
      </w:r>
    </w:p>
    <w:p w14:paraId="413391A6" w14:textId="3AE90242" w:rsidR="00856D04" w:rsidRPr="00B60A7C" w:rsidRDefault="00856D04" w:rsidP="008F4610">
      <w:pPr>
        <w:pStyle w:val="Teksttreci20"/>
        <w:numPr>
          <w:ilvl w:val="0"/>
          <w:numId w:val="38"/>
        </w:numPr>
        <w:tabs>
          <w:tab w:val="left" w:pos="709"/>
        </w:tabs>
        <w:spacing w:line="276" w:lineRule="auto"/>
        <w:jc w:val="both"/>
        <w:rPr>
          <w:rFonts w:asciiTheme="minorHAnsi" w:hAnsiTheme="minorHAnsi"/>
          <w:bCs/>
          <w:color w:val="auto"/>
          <w:sz w:val="24"/>
          <w:szCs w:val="24"/>
        </w:rPr>
      </w:pPr>
      <w:r w:rsidRPr="00B60A7C">
        <w:rPr>
          <w:rFonts w:asciiTheme="minorHAnsi" w:hAnsiTheme="minorHAnsi"/>
          <w:bCs/>
          <w:color w:val="auto"/>
          <w:sz w:val="24"/>
          <w:szCs w:val="24"/>
        </w:rPr>
        <w:t xml:space="preserve">zgodność prezentowanych informacji z </w:t>
      </w:r>
      <w:r w:rsidR="00FF7551" w:rsidRPr="00B60A7C">
        <w:rPr>
          <w:rFonts w:asciiTheme="minorHAnsi" w:hAnsiTheme="minorHAnsi"/>
          <w:bCs/>
          <w:color w:val="auto"/>
          <w:sz w:val="24"/>
          <w:szCs w:val="24"/>
        </w:rPr>
        <w:t>aplikacji centralnej</w:t>
      </w:r>
      <w:r w:rsidRPr="00B60A7C">
        <w:rPr>
          <w:rFonts w:asciiTheme="minorHAnsi" w:hAnsiTheme="minorHAnsi"/>
          <w:bCs/>
          <w:color w:val="auto"/>
          <w:sz w:val="24"/>
          <w:szCs w:val="24"/>
        </w:rPr>
        <w:t>,</w:t>
      </w:r>
    </w:p>
    <w:p w14:paraId="6440A605" w14:textId="6E73E7A1" w:rsidR="00856D04" w:rsidRPr="00B60A7C" w:rsidRDefault="00856D04" w:rsidP="008F4610">
      <w:pPr>
        <w:pStyle w:val="Teksttreci20"/>
        <w:numPr>
          <w:ilvl w:val="0"/>
          <w:numId w:val="38"/>
        </w:numPr>
        <w:tabs>
          <w:tab w:val="left" w:pos="709"/>
        </w:tabs>
        <w:spacing w:line="276" w:lineRule="auto"/>
        <w:jc w:val="both"/>
        <w:rPr>
          <w:rFonts w:asciiTheme="minorHAnsi" w:hAnsiTheme="minorHAnsi"/>
          <w:bCs/>
          <w:color w:val="auto"/>
          <w:sz w:val="24"/>
          <w:szCs w:val="24"/>
        </w:rPr>
      </w:pPr>
      <w:r w:rsidRPr="00B60A7C">
        <w:rPr>
          <w:rFonts w:asciiTheme="minorHAnsi" w:hAnsiTheme="minorHAnsi"/>
          <w:bCs/>
          <w:color w:val="auto"/>
          <w:sz w:val="24"/>
          <w:szCs w:val="24"/>
        </w:rPr>
        <w:t xml:space="preserve">stabilność pracy tablic oraz brak </w:t>
      </w:r>
      <w:proofErr w:type="spellStart"/>
      <w:r w:rsidRPr="00B60A7C">
        <w:rPr>
          <w:rFonts w:asciiTheme="minorHAnsi" w:hAnsiTheme="minorHAnsi"/>
          <w:bCs/>
          <w:color w:val="auto"/>
          <w:sz w:val="24"/>
          <w:szCs w:val="24"/>
        </w:rPr>
        <w:t>zawieszeń</w:t>
      </w:r>
      <w:proofErr w:type="spellEnd"/>
      <w:r w:rsidRPr="00B60A7C">
        <w:rPr>
          <w:rFonts w:asciiTheme="minorHAnsi" w:hAnsiTheme="minorHAnsi"/>
          <w:bCs/>
          <w:color w:val="auto"/>
          <w:sz w:val="24"/>
          <w:szCs w:val="24"/>
        </w:rPr>
        <w:t>, opóźnień i błędów wyświetlania.</w:t>
      </w:r>
    </w:p>
    <w:p w14:paraId="3DEC7559" w14:textId="7F5F9BE6" w:rsidR="00856D04" w:rsidRPr="00B60A7C" w:rsidRDefault="00856D04" w:rsidP="008F4610">
      <w:pPr>
        <w:pStyle w:val="Teksttreci20"/>
        <w:numPr>
          <w:ilvl w:val="0"/>
          <w:numId w:val="34"/>
        </w:numPr>
        <w:tabs>
          <w:tab w:val="left" w:pos="709"/>
        </w:tabs>
        <w:spacing w:line="276" w:lineRule="auto"/>
        <w:jc w:val="both"/>
        <w:rPr>
          <w:rFonts w:asciiTheme="minorHAnsi" w:hAnsiTheme="minorHAnsi"/>
          <w:bCs/>
          <w:color w:val="auto"/>
          <w:sz w:val="24"/>
          <w:szCs w:val="24"/>
        </w:rPr>
      </w:pPr>
      <w:r w:rsidRPr="00B60A7C">
        <w:rPr>
          <w:rFonts w:asciiTheme="minorHAnsi" w:hAnsiTheme="minorHAnsi"/>
          <w:bCs/>
          <w:color w:val="auto"/>
          <w:sz w:val="24"/>
          <w:szCs w:val="24"/>
        </w:rPr>
        <w:t>Z każdej kontroli Wykonawca sporządzi raport, który przekaże Zamawiającemu</w:t>
      </w:r>
      <w:r w:rsidR="008B2E67" w:rsidRPr="00B60A7C">
        <w:rPr>
          <w:rFonts w:asciiTheme="minorHAnsi" w:hAnsiTheme="minorHAnsi"/>
          <w:bCs/>
          <w:color w:val="auto"/>
          <w:sz w:val="24"/>
          <w:szCs w:val="24"/>
        </w:rPr>
        <w:t xml:space="preserve">, </w:t>
      </w:r>
      <w:r w:rsidR="00FF7551" w:rsidRPr="00B60A7C">
        <w:rPr>
          <w:rFonts w:asciiTheme="minorHAnsi" w:hAnsiTheme="minorHAnsi"/>
          <w:bCs/>
          <w:color w:val="auto"/>
          <w:sz w:val="24"/>
          <w:szCs w:val="24"/>
        </w:rPr>
        <w:t>zawierający co najmniej:</w:t>
      </w:r>
    </w:p>
    <w:p w14:paraId="52BFB6A8" w14:textId="34F0CB25" w:rsidR="00856D04" w:rsidRPr="00B60A7C" w:rsidRDefault="00856D04" w:rsidP="008F4610">
      <w:pPr>
        <w:pStyle w:val="Teksttreci20"/>
        <w:numPr>
          <w:ilvl w:val="0"/>
          <w:numId w:val="36"/>
        </w:numPr>
        <w:tabs>
          <w:tab w:val="left" w:pos="709"/>
        </w:tabs>
        <w:spacing w:line="276" w:lineRule="auto"/>
        <w:jc w:val="both"/>
        <w:rPr>
          <w:rFonts w:asciiTheme="minorHAnsi" w:hAnsiTheme="minorHAnsi"/>
          <w:bCs/>
          <w:color w:val="auto"/>
          <w:sz w:val="24"/>
          <w:szCs w:val="24"/>
        </w:rPr>
      </w:pPr>
      <w:r w:rsidRPr="00B60A7C">
        <w:rPr>
          <w:rFonts w:asciiTheme="minorHAnsi" w:hAnsiTheme="minorHAnsi"/>
          <w:bCs/>
          <w:color w:val="auto"/>
          <w:sz w:val="24"/>
          <w:szCs w:val="24"/>
        </w:rPr>
        <w:t>liczbę czujników objętych systemem,</w:t>
      </w:r>
    </w:p>
    <w:p w14:paraId="68B51175" w14:textId="0FA06443" w:rsidR="00856D04" w:rsidRPr="00B60A7C" w:rsidRDefault="00856D04" w:rsidP="008F4610">
      <w:pPr>
        <w:pStyle w:val="Teksttreci20"/>
        <w:numPr>
          <w:ilvl w:val="0"/>
          <w:numId w:val="36"/>
        </w:numPr>
        <w:tabs>
          <w:tab w:val="left" w:pos="709"/>
        </w:tabs>
        <w:spacing w:line="276" w:lineRule="auto"/>
        <w:jc w:val="both"/>
        <w:rPr>
          <w:rFonts w:asciiTheme="minorHAnsi" w:hAnsiTheme="minorHAnsi"/>
          <w:bCs/>
          <w:color w:val="auto"/>
          <w:sz w:val="24"/>
          <w:szCs w:val="24"/>
        </w:rPr>
      </w:pPr>
      <w:r w:rsidRPr="00B60A7C">
        <w:rPr>
          <w:rFonts w:asciiTheme="minorHAnsi" w:hAnsiTheme="minorHAnsi"/>
          <w:bCs/>
          <w:color w:val="auto"/>
          <w:sz w:val="24"/>
          <w:szCs w:val="24"/>
        </w:rPr>
        <w:t>liczbę czujników sprawnych,</w:t>
      </w:r>
    </w:p>
    <w:p w14:paraId="0E0A4ABE" w14:textId="3366829A" w:rsidR="00856D04" w:rsidRPr="00B60A7C" w:rsidRDefault="00856D04" w:rsidP="008F4610">
      <w:pPr>
        <w:pStyle w:val="Teksttreci20"/>
        <w:numPr>
          <w:ilvl w:val="0"/>
          <w:numId w:val="36"/>
        </w:numPr>
        <w:tabs>
          <w:tab w:val="left" w:pos="709"/>
        </w:tabs>
        <w:spacing w:line="276" w:lineRule="auto"/>
        <w:jc w:val="both"/>
        <w:rPr>
          <w:rFonts w:asciiTheme="minorHAnsi" w:hAnsiTheme="minorHAnsi"/>
          <w:bCs/>
          <w:color w:val="auto"/>
          <w:sz w:val="24"/>
          <w:szCs w:val="24"/>
        </w:rPr>
      </w:pPr>
      <w:r w:rsidRPr="00B60A7C">
        <w:rPr>
          <w:rFonts w:asciiTheme="minorHAnsi" w:hAnsiTheme="minorHAnsi"/>
          <w:bCs/>
          <w:color w:val="auto"/>
          <w:sz w:val="24"/>
          <w:szCs w:val="24"/>
        </w:rPr>
        <w:t>liczbę czujników niesprawnych lub wymagających interwencji,</w:t>
      </w:r>
    </w:p>
    <w:p w14:paraId="6B614A03" w14:textId="66F0EC7E" w:rsidR="00856D04" w:rsidRPr="00B60A7C" w:rsidRDefault="00856D04" w:rsidP="008F4610">
      <w:pPr>
        <w:pStyle w:val="Teksttreci20"/>
        <w:numPr>
          <w:ilvl w:val="0"/>
          <w:numId w:val="36"/>
        </w:numPr>
        <w:tabs>
          <w:tab w:val="left" w:pos="709"/>
        </w:tabs>
        <w:spacing w:line="276" w:lineRule="auto"/>
        <w:jc w:val="both"/>
        <w:rPr>
          <w:rFonts w:asciiTheme="minorHAnsi" w:hAnsiTheme="minorHAnsi"/>
          <w:bCs/>
          <w:color w:val="auto"/>
          <w:sz w:val="24"/>
          <w:szCs w:val="24"/>
        </w:rPr>
      </w:pPr>
      <w:r w:rsidRPr="00B60A7C">
        <w:rPr>
          <w:rFonts w:asciiTheme="minorHAnsi" w:hAnsiTheme="minorHAnsi"/>
          <w:bCs/>
          <w:color w:val="auto"/>
          <w:sz w:val="24"/>
          <w:szCs w:val="24"/>
        </w:rPr>
        <w:t>lokalizację czujników niesprawnych,</w:t>
      </w:r>
    </w:p>
    <w:p w14:paraId="4B5CDE94" w14:textId="48198AED" w:rsidR="00FF7551" w:rsidRPr="00B60A7C" w:rsidRDefault="00FF7551" w:rsidP="008F4610">
      <w:pPr>
        <w:pStyle w:val="Teksttreci20"/>
        <w:numPr>
          <w:ilvl w:val="0"/>
          <w:numId w:val="39"/>
        </w:numPr>
        <w:tabs>
          <w:tab w:val="left" w:pos="709"/>
        </w:tabs>
        <w:spacing w:line="276" w:lineRule="auto"/>
        <w:jc w:val="both"/>
        <w:rPr>
          <w:rFonts w:asciiTheme="minorHAnsi" w:hAnsiTheme="minorHAnsi"/>
          <w:bCs/>
          <w:color w:val="auto"/>
          <w:sz w:val="24"/>
          <w:szCs w:val="24"/>
        </w:rPr>
      </w:pPr>
      <w:r w:rsidRPr="00B60A7C">
        <w:rPr>
          <w:rFonts w:asciiTheme="minorHAnsi" w:hAnsiTheme="minorHAnsi"/>
          <w:bCs/>
          <w:color w:val="auto"/>
          <w:sz w:val="24"/>
          <w:szCs w:val="24"/>
        </w:rPr>
        <w:t>informację o urządzeniach (czujnikach i tablicach) objętych gwarancją/rękojmią,</w:t>
      </w:r>
    </w:p>
    <w:p w14:paraId="62697CA5" w14:textId="77777777" w:rsidR="00FF7551" w:rsidRPr="00B60A7C" w:rsidRDefault="00FF7551" w:rsidP="008F4610">
      <w:pPr>
        <w:pStyle w:val="Teksttreci20"/>
        <w:numPr>
          <w:ilvl w:val="0"/>
          <w:numId w:val="39"/>
        </w:numPr>
        <w:tabs>
          <w:tab w:val="left" w:pos="709"/>
        </w:tabs>
        <w:spacing w:line="276" w:lineRule="auto"/>
        <w:jc w:val="both"/>
        <w:rPr>
          <w:rFonts w:asciiTheme="minorHAnsi" w:hAnsiTheme="minorHAnsi"/>
          <w:bCs/>
          <w:color w:val="auto"/>
          <w:sz w:val="24"/>
          <w:szCs w:val="24"/>
        </w:rPr>
      </w:pPr>
      <w:r w:rsidRPr="00B60A7C">
        <w:rPr>
          <w:rFonts w:asciiTheme="minorHAnsi" w:hAnsiTheme="minorHAnsi"/>
          <w:bCs/>
          <w:color w:val="auto"/>
          <w:sz w:val="24"/>
          <w:szCs w:val="24"/>
        </w:rPr>
        <w:t>ocenę ogólnej skuteczności działania systemu identyfikacji wolnych miejsc parkingowych.</w:t>
      </w:r>
    </w:p>
    <w:p w14:paraId="27A965D5" w14:textId="72467F5E" w:rsidR="008B2E67" w:rsidRPr="00B60A7C" w:rsidRDefault="008B2E67" w:rsidP="008F4610">
      <w:pPr>
        <w:pStyle w:val="Teksttreci20"/>
        <w:numPr>
          <w:ilvl w:val="0"/>
          <w:numId w:val="54"/>
        </w:numPr>
        <w:tabs>
          <w:tab w:val="left" w:pos="709"/>
        </w:tabs>
        <w:spacing w:line="276" w:lineRule="auto"/>
        <w:jc w:val="both"/>
        <w:rPr>
          <w:rFonts w:asciiTheme="minorHAnsi" w:hAnsiTheme="minorHAnsi"/>
          <w:bCs/>
          <w:color w:val="auto"/>
          <w:sz w:val="24"/>
          <w:szCs w:val="24"/>
        </w:rPr>
      </w:pPr>
      <w:r w:rsidRPr="00B60A7C">
        <w:rPr>
          <w:rFonts w:asciiTheme="minorHAnsi" w:hAnsiTheme="minorHAnsi"/>
          <w:bCs/>
          <w:color w:val="auto"/>
          <w:sz w:val="24"/>
          <w:szCs w:val="24"/>
        </w:rPr>
        <w:t>Do czasu wymiany czujników parkingowych</w:t>
      </w:r>
      <w:r w:rsidR="0024512B">
        <w:rPr>
          <w:rFonts w:asciiTheme="minorHAnsi" w:hAnsiTheme="minorHAnsi"/>
          <w:bCs/>
          <w:color w:val="auto"/>
          <w:sz w:val="24"/>
          <w:szCs w:val="24"/>
        </w:rPr>
        <w:t xml:space="preserve"> w ramach projektu rozbudowy i </w:t>
      </w:r>
      <w:r w:rsidR="0024512B">
        <w:rPr>
          <w:rFonts w:asciiTheme="minorHAnsi" w:hAnsiTheme="minorHAnsi"/>
          <w:bCs/>
          <w:color w:val="auto"/>
          <w:sz w:val="24"/>
          <w:szCs w:val="24"/>
        </w:rPr>
        <w:lastRenderedPageBreak/>
        <w:t>modernizacji systemu ITS,</w:t>
      </w:r>
      <w:r w:rsidRPr="00B60A7C">
        <w:rPr>
          <w:rFonts w:asciiTheme="minorHAnsi" w:hAnsiTheme="minorHAnsi"/>
          <w:bCs/>
          <w:color w:val="auto"/>
          <w:sz w:val="24"/>
          <w:szCs w:val="24"/>
        </w:rPr>
        <w:t xml:space="preserve"> Wykonawca zobowiązany jest do:</w:t>
      </w:r>
    </w:p>
    <w:p w14:paraId="2A903D67" w14:textId="7CEEC09C" w:rsidR="008B2E67" w:rsidRPr="00B60A7C" w:rsidRDefault="008B2E67" w:rsidP="008F4610">
      <w:pPr>
        <w:pStyle w:val="Teksttreci20"/>
        <w:numPr>
          <w:ilvl w:val="0"/>
          <w:numId w:val="37"/>
        </w:numPr>
        <w:tabs>
          <w:tab w:val="left" w:pos="709"/>
        </w:tabs>
        <w:spacing w:line="276" w:lineRule="auto"/>
        <w:jc w:val="both"/>
        <w:rPr>
          <w:rFonts w:asciiTheme="minorHAnsi" w:hAnsiTheme="minorHAnsi"/>
          <w:bCs/>
          <w:color w:val="auto"/>
          <w:sz w:val="24"/>
          <w:szCs w:val="24"/>
        </w:rPr>
      </w:pPr>
      <w:r w:rsidRPr="00B60A7C">
        <w:rPr>
          <w:rFonts w:asciiTheme="minorHAnsi" w:hAnsiTheme="minorHAnsi"/>
          <w:bCs/>
          <w:color w:val="auto"/>
          <w:sz w:val="24"/>
          <w:szCs w:val="24"/>
        </w:rPr>
        <w:t>bieżącej kontroli działania czujników i tablic parkingowych,</w:t>
      </w:r>
    </w:p>
    <w:p w14:paraId="257AE4CA" w14:textId="3298828C" w:rsidR="008B2E67" w:rsidRPr="00B60A7C" w:rsidRDefault="008B2E67" w:rsidP="008F4610">
      <w:pPr>
        <w:pStyle w:val="Teksttreci20"/>
        <w:numPr>
          <w:ilvl w:val="0"/>
          <w:numId w:val="37"/>
        </w:numPr>
        <w:tabs>
          <w:tab w:val="left" w:pos="709"/>
        </w:tabs>
        <w:spacing w:line="276" w:lineRule="auto"/>
        <w:jc w:val="both"/>
        <w:rPr>
          <w:rFonts w:asciiTheme="minorHAnsi" w:hAnsiTheme="minorHAnsi"/>
          <w:bCs/>
          <w:color w:val="auto"/>
          <w:sz w:val="24"/>
          <w:szCs w:val="24"/>
        </w:rPr>
      </w:pPr>
      <w:r w:rsidRPr="00B60A7C">
        <w:rPr>
          <w:rFonts w:asciiTheme="minorHAnsi" w:hAnsiTheme="minorHAnsi"/>
          <w:bCs/>
          <w:color w:val="auto"/>
          <w:sz w:val="24"/>
          <w:szCs w:val="24"/>
        </w:rPr>
        <w:t>usuwania awarii i usterek</w:t>
      </w:r>
      <w:r w:rsidR="00FF7551" w:rsidRPr="00B60A7C">
        <w:rPr>
          <w:rFonts w:asciiTheme="minorHAnsi" w:hAnsiTheme="minorHAnsi"/>
          <w:bCs/>
          <w:color w:val="auto"/>
          <w:sz w:val="24"/>
          <w:szCs w:val="24"/>
        </w:rPr>
        <w:t xml:space="preserve"> zgodnie z postanowieniami niniejszego OPZ,</w:t>
      </w:r>
    </w:p>
    <w:p w14:paraId="00794A2D" w14:textId="7685655E" w:rsidR="00B60A7C" w:rsidRDefault="008B2E67" w:rsidP="008F4610">
      <w:pPr>
        <w:pStyle w:val="Teksttreci20"/>
        <w:numPr>
          <w:ilvl w:val="0"/>
          <w:numId w:val="54"/>
        </w:numPr>
        <w:tabs>
          <w:tab w:val="left" w:pos="709"/>
        </w:tabs>
        <w:spacing w:line="276" w:lineRule="auto"/>
        <w:jc w:val="both"/>
        <w:rPr>
          <w:rFonts w:asciiTheme="minorHAnsi" w:hAnsiTheme="minorHAnsi"/>
          <w:bCs/>
          <w:color w:val="auto"/>
          <w:sz w:val="24"/>
          <w:szCs w:val="24"/>
        </w:rPr>
      </w:pPr>
      <w:r w:rsidRPr="00B60A7C">
        <w:rPr>
          <w:rFonts w:asciiTheme="minorHAnsi" w:hAnsiTheme="minorHAnsi"/>
          <w:bCs/>
          <w:color w:val="auto"/>
          <w:sz w:val="24"/>
          <w:szCs w:val="24"/>
        </w:rPr>
        <w:t xml:space="preserve">Po </w:t>
      </w:r>
      <w:r w:rsidR="002B7C43">
        <w:rPr>
          <w:rFonts w:asciiTheme="minorHAnsi" w:hAnsiTheme="minorHAnsi"/>
          <w:bCs/>
          <w:color w:val="auto"/>
          <w:sz w:val="24"/>
          <w:szCs w:val="24"/>
        </w:rPr>
        <w:t>odbiorze końcowym zadania pn</w:t>
      </w:r>
      <w:r w:rsidR="00382776">
        <w:rPr>
          <w:rFonts w:asciiTheme="minorHAnsi" w:hAnsiTheme="minorHAnsi"/>
          <w:bCs/>
          <w:color w:val="auto"/>
          <w:sz w:val="24"/>
          <w:szCs w:val="24"/>
        </w:rPr>
        <w:t>.: ”Rozbudowa</w:t>
      </w:r>
      <w:r w:rsidR="002B7C43" w:rsidRPr="002B7C43">
        <w:rPr>
          <w:rFonts w:asciiTheme="minorHAnsi" w:hAnsiTheme="minorHAnsi"/>
          <w:bCs/>
          <w:color w:val="auto"/>
          <w:sz w:val="24"/>
          <w:szCs w:val="24"/>
        </w:rPr>
        <w:t xml:space="preserve"> i modernizacja systemu ITS w Gliwicach” </w:t>
      </w:r>
      <w:r w:rsidR="002B7C43">
        <w:rPr>
          <w:rFonts w:asciiTheme="minorHAnsi" w:hAnsiTheme="minorHAnsi"/>
          <w:bCs/>
          <w:color w:val="auto"/>
          <w:sz w:val="24"/>
          <w:szCs w:val="24"/>
        </w:rPr>
        <w:t xml:space="preserve">tj. </w:t>
      </w:r>
      <w:r w:rsidRPr="00B60A7C">
        <w:rPr>
          <w:rFonts w:asciiTheme="minorHAnsi" w:hAnsiTheme="minorHAnsi"/>
          <w:bCs/>
          <w:color w:val="auto"/>
          <w:sz w:val="24"/>
          <w:szCs w:val="24"/>
        </w:rPr>
        <w:t>wymianie czujników parkingowych i objęciu ich okresem gwarancji/rękojmi, do obowiązków Wykonawcy należeć będzie w szczególności:</w:t>
      </w:r>
    </w:p>
    <w:p w14:paraId="3F235308" w14:textId="77777777" w:rsidR="00B60A7C" w:rsidRDefault="00B60A7C" w:rsidP="008F4610">
      <w:pPr>
        <w:pStyle w:val="Teksttreci20"/>
        <w:numPr>
          <w:ilvl w:val="1"/>
          <w:numId w:val="54"/>
        </w:numPr>
        <w:tabs>
          <w:tab w:val="left" w:pos="709"/>
        </w:tabs>
        <w:spacing w:line="276" w:lineRule="auto"/>
        <w:ind w:left="709" w:hanging="305"/>
        <w:jc w:val="both"/>
        <w:rPr>
          <w:rFonts w:asciiTheme="minorHAnsi" w:hAnsiTheme="minorHAnsi"/>
          <w:bCs/>
          <w:color w:val="auto"/>
          <w:sz w:val="24"/>
          <w:szCs w:val="24"/>
        </w:rPr>
      </w:pPr>
      <w:r w:rsidRPr="00B60A7C">
        <w:rPr>
          <w:rFonts w:asciiTheme="minorHAnsi" w:hAnsiTheme="minorHAnsi"/>
          <w:bCs/>
          <w:color w:val="auto"/>
          <w:sz w:val="24"/>
          <w:szCs w:val="24"/>
        </w:rPr>
        <w:t xml:space="preserve">dokonywanie wstępnej diagnozy usterek, wad lub nieprawidłowości w działaniu urządzeń objętych gwarancją, </w:t>
      </w:r>
    </w:p>
    <w:p w14:paraId="69CF06B4" w14:textId="77777777" w:rsidR="00B60A7C" w:rsidRDefault="00B60A7C" w:rsidP="008F4610">
      <w:pPr>
        <w:pStyle w:val="Teksttreci20"/>
        <w:numPr>
          <w:ilvl w:val="1"/>
          <w:numId w:val="54"/>
        </w:numPr>
        <w:tabs>
          <w:tab w:val="left" w:pos="709"/>
        </w:tabs>
        <w:spacing w:line="276" w:lineRule="auto"/>
        <w:ind w:left="709" w:hanging="305"/>
        <w:jc w:val="both"/>
        <w:rPr>
          <w:rFonts w:asciiTheme="minorHAnsi" w:hAnsiTheme="minorHAnsi"/>
          <w:bCs/>
          <w:color w:val="auto"/>
          <w:sz w:val="24"/>
          <w:szCs w:val="24"/>
        </w:rPr>
      </w:pPr>
      <w:r w:rsidRPr="00B60A7C">
        <w:rPr>
          <w:rFonts w:asciiTheme="minorHAnsi" w:hAnsiTheme="minorHAnsi"/>
          <w:bCs/>
          <w:color w:val="auto"/>
          <w:sz w:val="24"/>
          <w:szCs w:val="24"/>
        </w:rPr>
        <w:t>prowadzenie okresowej kontroli działania czujników oraz tablic parkingowych,</w:t>
      </w:r>
    </w:p>
    <w:p w14:paraId="07C037B8" w14:textId="1A8BD332" w:rsidR="006050D2" w:rsidRDefault="006050D2" w:rsidP="006050D2">
      <w:pPr>
        <w:pStyle w:val="Teksttreci20"/>
        <w:tabs>
          <w:tab w:val="left" w:pos="709"/>
        </w:tabs>
        <w:spacing w:line="276" w:lineRule="auto"/>
        <w:ind w:left="404" w:firstLine="0"/>
        <w:jc w:val="both"/>
        <w:rPr>
          <w:rFonts w:asciiTheme="minorHAnsi" w:hAnsiTheme="minorHAnsi"/>
          <w:bCs/>
          <w:color w:val="auto"/>
          <w:sz w:val="24"/>
          <w:szCs w:val="24"/>
        </w:rPr>
      </w:pPr>
      <w:r w:rsidRPr="006050D2">
        <w:rPr>
          <w:rFonts w:asciiTheme="minorHAnsi" w:hAnsiTheme="minorHAnsi"/>
          <w:bCs/>
          <w:color w:val="auto"/>
          <w:sz w:val="24"/>
          <w:szCs w:val="24"/>
        </w:rPr>
        <w:t xml:space="preserve">W zakresie obsługi gwarancyjnej zastosowanie mają postanowienia OPZ pkt 2.5 </w:t>
      </w:r>
      <w:proofErr w:type="spellStart"/>
      <w:r w:rsidRPr="006050D2">
        <w:rPr>
          <w:rFonts w:asciiTheme="minorHAnsi" w:hAnsiTheme="minorHAnsi"/>
          <w:bCs/>
          <w:color w:val="auto"/>
          <w:sz w:val="24"/>
          <w:szCs w:val="24"/>
        </w:rPr>
        <w:t>ppkt</w:t>
      </w:r>
      <w:proofErr w:type="spellEnd"/>
      <w:r w:rsidRPr="006050D2">
        <w:rPr>
          <w:rFonts w:asciiTheme="minorHAnsi" w:hAnsiTheme="minorHAnsi"/>
          <w:bCs/>
          <w:color w:val="auto"/>
          <w:sz w:val="24"/>
          <w:szCs w:val="24"/>
        </w:rPr>
        <w:t xml:space="preserve"> 9) dotyczące urządzeń objętych gwarancją.</w:t>
      </w:r>
    </w:p>
    <w:p w14:paraId="48312E68" w14:textId="48FD1FD7" w:rsidR="007C1E6D" w:rsidRPr="004F2F53" w:rsidRDefault="00856D04" w:rsidP="008F4610">
      <w:pPr>
        <w:pStyle w:val="Teksttreci20"/>
        <w:numPr>
          <w:ilvl w:val="0"/>
          <w:numId w:val="54"/>
        </w:numPr>
        <w:tabs>
          <w:tab w:val="left" w:pos="709"/>
        </w:tabs>
        <w:spacing w:line="276" w:lineRule="auto"/>
        <w:jc w:val="both"/>
        <w:rPr>
          <w:rFonts w:asciiTheme="minorHAnsi" w:hAnsiTheme="minorHAnsi"/>
          <w:bCs/>
          <w:color w:val="auto"/>
          <w:sz w:val="24"/>
          <w:szCs w:val="24"/>
        </w:rPr>
      </w:pPr>
      <w:r w:rsidRPr="00B60A7C">
        <w:rPr>
          <w:rFonts w:asciiTheme="minorHAnsi" w:hAnsiTheme="minorHAnsi"/>
          <w:bCs/>
          <w:color w:val="auto"/>
          <w:sz w:val="24"/>
          <w:szCs w:val="24"/>
        </w:rPr>
        <w:t>Wykonawca zobowiązany jest do zapewnienia spójności działania systemu identyfikacji wolnych miejsc parkingowych, w szczególności zgodności wskazań czujników parkingowych z informacją prezentowaną na tablicach parkingowych oraz w systemach nadrzędnych ITS.</w:t>
      </w:r>
    </w:p>
    <w:p w14:paraId="70F01BBE" w14:textId="1DDA19DE" w:rsidR="0090420A" w:rsidRPr="0090420A" w:rsidRDefault="00FE6406" w:rsidP="008F4610">
      <w:pPr>
        <w:pStyle w:val="Nagwek1"/>
        <w:numPr>
          <w:ilvl w:val="2"/>
          <w:numId w:val="46"/>
        </w:numPr>
      </w:pPr>
      <w:bookmarkStart w:id="10" w:name="_Toc230389853"/>
      <w:r>
        <w:t>System stacji meteorologicznych</w:t>
      </w:r>
      <w:bookmarkEnd w:id="10"/>
    </w:p>
    <w:p w14:paraId="6545E2C5" w14:textId="77777777" w:rsidR="00D02A4F" w:rsidRPr="006C41D9" w:rsidRDefault="00D02A4F" w:rsidP="00D02A4F">
      <w:pPr>
        <w:pStyle w:val="Teksttreci20"/>
        <w:shd w:val="clear" w:color="auto" w:fill="auto"/>
        <w:tabs>
          <w:tab w:val="left" w:pos="851"/>
        </w:tabs>
        <w:spacing w:after="0" w:line="276" w:lineRule="auto"/>
        <w:ind w:left="993" w:firstLine="0"/>
        <w:jc w:val="both"/>
        <w:rPr>
          <w:rFonts w:asciiTheme="minorHAnsi" w:hAnsiTheme="minorHAnsi"/>
          <w:color w:val="auto"/>
          <w:sz w:val="24"/>
          <w:szCs w:val="24"/>
        </w:rPr>
      </w:pPr>
      <w:r w:rsidRPr="006C41D9">
        <w:rPr>
          <w:rFonts w:asciiTheme="minorHAnsi" w:hAnsiTheme="minorHAnsi"/>
          <w:color w:val="auto"/>
          <w:sz w:val="24"/>
          <w:szCs w:val="24"/>
        </w:rPr>
        <w:t>W ramach bieżącego utrzymania i konserwacji podsystemów ITS objętych niniejszym zamówieniem, Wykonawca zobowiązany jest do:</w:t>
      </w:r>
    </w:p>
    <w:p w14:paraId="4A921E13" w14:textId="1C9372C4" w:rsidR="00211391" w:rsidRPr="006C41D9" w:rsidRDefault="00211391" w:rsidP="008F4610">
      <w:pPr>
        <w:pStyle w:val="Teksttreci20"/>
        <w:numPr>
          <w:ilvl w:val="0"/>
          <w:numId w:val="40"/>
        </w:numPr>
        <w:tabs>
          <w:tab w:val="left" w:pos="993"/>
        </w:tabs>
        <w:spacing w:line="276" w:lineRule="auto"/>
        <w:jc w:val="both"/>
        <w:rPr>
          <w:rFonts w:asciiTheme="minorHAnsi" w:hAnsiTheme="minorHAnsi"/>
          <w:color w:val="auto"/>
          <w:sz w:val="24"/>
          <w:szCs w:val="24"/>
        </w:rPr>
      </w:pPr>
      <w:r w:rsidRPr="006C41D9">
        <w:rPr>
          <w:rFonts w:asciiTheme="minorHAnsi" w:hAnsiTheme="minorHAnsi"/>
          <w:color w:val="auto"/>
          <w:sz w:val="24"/>
          <w:szCs w:val="24"/>
        </w:rPr>
        <w:t>Bieżącego sprawdzania wolnego miejsca na dysku FLASH wraz z odczytem logów błędów oraz ich kasowania w razie potrzeby.</w:t>
      </w:r>
    </w:p>
    <w:p w14:paraId="1156D7A6" w14:textId="4E144535" w:rsidR="00211391" w:rsidRPr="006C41D9" w:rsidRDefault="00211391" w:rsidP="008F4610">
      <w:pPr>
        <w:pStyle w:val="Teksttreci20"/>
        <w:numPr>
          <w:ilvl w:val="0"/>
          <w:numId w:val="40"/>
        </w:numPr>
        <w:tabs>
          <w:tab w:val="left" w:pos="993"/>
        </w:tabs>
        <w:spacing w:line="276" w:lineRule="auto"/>
        <w:jc w:val="both"/>
        <w:rPr>
          <w:rFonts w:asciiTheme="minorHAnsi" w:hAnsiTheme="minorHAnsi"/>
          <w:color w:val="auto"/>
          <w:sz w:val="24"/>
          <w:szCs w:val="24"/>
        </w:rPr>
      </w:pPr>
      <w:r w:rsidRPr="006C41D9">
        <w:rPr>
          <w:rFonts w:asciiTheme="minorHAnsi" w:hAnsiTheme="minorHAnsi"/>
          <w:color w:val="auto"/>
          <w:sz w:val="24"/>
          <w:szCs w:val="24"/>
        </w:rPr>
        <w:t>Bieżącej weryfikacji, czyszczenia i konserwacji elementów stacji meteorologicznych, w szczególności takich jak: wiatromierz, czujnik opadu, czujnik stanu drogi, sonda temperatury i wilgotności oraz osłona antyradiacyjna.</w:t>
      </w:r>
    </w:p>
    <w:p w14:paraId="30CBE677" w14:textId="7AA55A5C" w:rsidR="00211391" w:rsidRPr="006C41D9" w:rsidRDefault="00211391" w:rsidP="008F4610">
      <w:pPr>
        <w:pStyle w:val="Teksttreci20"/>
        <w:numPr>
          <w:ilvl w:val="0"/>
          <w:numId w:val="40"/>
        </w:numPr>
        <w:tabs>
          <w:tab w:val="left" w:pos="993"/>
        </w:tabs>
        <w:spacing w:line="276" w:lineRule="auto"/>
        <w:jc w:val="both"/>
        <w:rPr>
          <w:rFonts w:asciiTheme="minorHAnsi" w:hAnsiTheme="minorHAnsi"/>
          <w:color w:val="auto"/>
          <w:sz w:val="24"/>
          <w:szCs w:val="24"/>
        </w:rPr>
      </w:pPr>
      <w:r w:rsidRPr="006C41D9">
        <w:rPr>
          <w:rFonts w:asciiTheme="minorHAnsi" w:hAnsiTheme="minorHAnsi"/>
          <w:color w:val="auto"/>
          <w:sz w:val="24"/>
          <w:szCs w:val="24"/>
        </w:rPr>
        <w:t>Wymiany łożyska wiatromierza we wszystkich 10 lokalizacjach, przeprowadzanej w warunkach warsztatowych co najmniej raz w trakcie obowiązywania umowy, na wezwanie Zamawiającego,</w:t>
      </w:r>
    </w:p>
    <w:p w14:paraId="733A8E0F" w14:textId="7838123B" w:rsidR="00211391" w:rsidRPr="006C41D9" w:rsidRDefault="00211391" w:rsidP="008F4610">
      <w:pPr>
        <w:pStyle w:val="Teksttreci20"/>
        <w:numPr>
          <w:ilvl w:val="0"/>
          <w:numId w:val="40"/>
        </w:numPr>
        <w:tabs>
          <w:tab w:val="left" w:pos="993"/>
        </w:tabs>
        <w:spacing w:line="276" w:lineRule="auto"/>
        <w:jc w:val="both"/>
        <w:rPr>
          <w:rFonts w:asciiTheme="minorHAnsi" w:hAnsiTheme="minorHAnsi"/>
          <w:color w:val="auto"/>
          <w:sz w:val="24"/>
          <w:szCs w:val="24"/>
        </w:rPr>
      </w:pPr>
      <w:r w:rsidRPr="006C41D9">
        <w:rPr>
          <w:rFonts w:asciiTheme="minorHAnsi" w:hAnsiTheme="minorHAnsi"/>
          <w:color w:val="auto"/>
          <w:sz w:val="24"/>
          <w:szCs w:val="24"/>
        </w:rPr>
        <w:t>Bieżącego monitorowania poprawności działania urządzeń systemu meteorologicznego oraz wykrywania i identyfikacji nieprawidłowości w ich pracy.</w:t>
      </w:r>
    </w:p>
    <w:p w14:paraId="54ABE986" w14:textId="5AD101F1" w:rsidR="00211391" w:rsidRPr="006C41D9" w:rsidRDefault="00211391" w:rsidP="008F4610">
      <w:pPr>
        <w:pStyle w:val="Teksttreci20"/>
        <w:numPr>
          <w:ilvl w:val="0"/>
          <w:numId w:val="40"/>
        </w:numPr>
        <w:tabs>
          <w:tab w:val="left" w:pos="993"/>
        </w:tabs>
        <w:spacing w:line="276" w:lineRule="auto"/>
        <w:jc w:val="both"/>
        <w:rPr>
          <w:rFonts w:asciiTheme="minorHAnsi" w:hAnsiTheme="minorHAnsi"/>
          <w:color w:val="auto"/>
          <w:sz w:val="24"/>
          <w:szCs w:val="24"/>
        </w:rPr>
      </w:pPr>
      <w:r w:rsidRPr="006C41D9">
        <w:rPr>
          <w:rFonts w:asciiTheme="minorHAnsi" w:hAnsiTheme="minorHAnsi"/>
          <w:color w:val="auto"/>
          <w:sz w:val="24"/>
          <w:szCs w:val="24"/>
        </w:rPr>
        <w:t>Utrzymania sprawności technicznej urządzeń systemu meteorologicznego.</w:t>
      </w:r>
    </w:p>
    <w:p w14:paraId="172ABE54" w14:textId="1EE66086" w:rsidR="00211391" w:rsidRPr="006C41D9" w:rsidRDefault="00211391" w:rsidP="008F4610">
      <w:pPr>
        <w:pStyle w:val="Teksttreci20"/>
        <w:numPr>
          <w:ilvl w:val="0"/>
          <w:numId w:val="40"/>
        </w:numPr>
        <w:tabs>
          <w:tab w:val="left" w:pos="993"/>
        </w:tabs>
        <w:spacing w:line="276" w:lineRule="auto"/>
        <w:jc w:val="both"/>
        <w:rPr>
          <w:rFonts w:asciiTheme="minorHAnsi" w:hAnsiTheme="minorHAnsi"/>
          <w:color w:val="auto"/>
          <w:sz w:val="24"/>
          <w:szCs w:val="24"/>
        </w:rPr>
      </w:pPr>
      <w:r w:rsidRPr="006C41D9">
        <w:rPr>
          <w:rFonts w:asciiTheme="minorHAnsi" w:hAnsiTheme="minorHAnsi"/>
          <w:color w:val="auto"/>
          <w:sz w:val="24"/>
          <w:szCs w:val="24"/>
        </w:rPr>
        <w:t>Przyjmowania zgłoszeń Zamawiającego i podejmowania działań naprawczych w celu przywrócenia prawidłowego działania systemu.</w:t>
      </w:r>
    </w:p>
    <w:p w14:paraId="33DA02C9" w14:textId="090F72BC" w:rsidR="00211391" w:rsidRPr="006C41D9" w:rsidRDefault="00211391" w:rsidP="008F4610">
      <w:pPr>
        <w:pStyle w:val="Teksttreci20"/>
        <w:numPr>
          <w:ilvl w:val="0"/>
          <w:numId w:val="40"/>
        </w:numPr>
        <w:tabs>
          <w:tab w:val="left" w:pos="993"/>
        </w:tabs>
        <w:spacing w:line="276" w:lineRule="auto"/>
        <w:jc w:val="both"/>
        <w:rPr>
          <w:rFonts w:asciiTheme="minorHAnsi" w:hAnsiTheme="minorHAnsi"/>
          <w:color w:val="auto"/>
          <w:sz w:val="24"/>
          <w:szCs w:val="24"/>
        </w:rPr>
      </w:pPr>
      <w:r w:rsidRPr="006C41D9">
        <w:rPr>
          <w:rFonts w:asciiTheme="minorHAnsi" w:hAnsiTheme="minorHAnsi"/>
          <w:color w:val="auto"/>
          <w:sz w:val="24"/>
          <w:szCs w:val="24"/>
        </w:rPr>
        <w:t>Zapewnienia prawidłowego przekazywania danych meteorologicznych do aplikacji centralnej wraz z ich weryfikacją pod kątem poprawności i kompletności.</w:t>
      </w:r>
    </w:p>
    <w:p w14:paraId="56BEC854" w14:textId="6B5C1CA6" w:rsidR="00F36D15" w:rsidRDefault="00F36D15" w:rsidP="008F4610">
      <w:pPr>
        <w:pStyle w:val="Nagwek1"/>
        <w:numPr>
          <w:ilvl w:val="2"/>
          <w:numId w:val="46"/>
        </w:numPr>
      </w:pPr>
      <w:bookmarkStart w:id="11" w:name="_Toc230389854"/>
      <w:r w:rsidRPr="00437D29">
        <w:t>Aplikacja monitorująca działanie podsystemów ITS</w:t>
      </w:r>
      <w:bookmarkEnd w:id="11"/>
    </w:p>
    <w:p w14:paraId="47CB55DC" w14:textId="77777777" w:rsidR="00437D29" w:rsidRDefault="00437D29" w:rsidP="00437D29">
      <w:pPr>
        <w:pStyle w:val="Teksttreci20"/>
        <w:shd w:val="clear" w:color="auto" w:fill="auto"/>
        <w:tabs>
          <w:tab w:val="left" w:pos="709"/>
        </w:tabs>
        <w:spacing w:after="0" w:line="276" w:lineRule="auto"/>
        <w:ind w:firstLine="0"/>
        <w:jc w:val="both"/>
        <w:rPr>
          <w:rFonts w:asciiTheme="minorHAnsi" w:hAnsiTheme="minorHAnsi"/>
          <w:color w:val="ED7D31" w:themeColor="accent2"/>
          <w:sz w:val="24"/>
          <w:szCs w:val="24"/>
        </w:rPr>
      </w:pPr>
    </w:p>
    <w:p w14:paraId="2DBEAA85" w14:textId="2209DCEF" w:rsidR="00437D29" w:rsidRPr="004F2F53" w:rsidRDefault="00437D29" w:rsidP="00437D29">
      <w:pPr>
        <w:pStyle w:val="Teksttreci20"/>
        <w:shd w:val="clear" w:color="auto" w:fill="auto"/>
        <w:tabs>
          <w:tab w:val="left" w:pos="709"/>
        </w:tabs>
        <w:spacing w:after="0" w:line="276" w:lineRule="auto"/>
        <w:ind w:firstLine="0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t>Utrzymanie internetowego serwisu ITS dostępnego pod adresem its.gliwice.eu oraz aplikacji mobilnyc</w:t>
      </w:r>
      <w:r w:rsidR="00E60174">
        <w:rPr>
          <w:rFonts w:asciiTheme="minorHAnsi" w:hAnsiTheme="minorHAnsi"/>
          <w:color w:val="auto"/>
          <w:sz w:val="24"/>
          <w:szCs w:val="24"/>
        </w:rPr>
        <w:t>h</w:t>
      </w:r>
      <w:r w:rsidRPr="004F2F53">
        <w:rPr>
          <w:rFonts w:asciiTheme="minorHAnsi" w:hAnsiTheme="minorHAnsi"/>
          <w:color w:val="auto"/>
          <w:sz w:val="24"/>
          <w:szCs w:val="24"/>
        </w:rPr>
        <w:t>, obejmujące zapewnienie ich poprawnego działania, dostępności oraz kompatybilności z aktualnymi wersjami systemów operacyjnych, a także wykonywanie modyfikacji i zmian funkcjonalnych na polecenie Zamawiającego</w:t>
      </w:r>
      <w:r w:rsidR="00483E29" w:rsidRPr="004F2F53">
        <w:rPr>
          <w:rFonts w:asciiTheme="minorHAnsi" w:hAnsiTheme="minorHAnsi"/>
          <w:color w:val="auto"/>
          <w:sz w:val="24"/>
          <w:szCs w:val="24"/>
        </w:rPr>
        <w:t xml:space="preserve"> w wymiarze min. 20 godzin </w:t>
      </w:r>
      <w:r w:rsidR="00483E29" w:rsidRPr="004F2F53">
        <w:rPr>
          <w:rFonts w:asciiTheme="minorHAnsi" w:hAnsiTheme="minorHAnsi"/>
          <w:color w:val="auto"/>
          <w:sz w:val="24"/>
          <w:szCs w:val="24"/>
        </w:rPr>
        <w:lastRenderedPageBreak/>
        <w:t>miesięcznie.</w:t>
      </w:r>
    </w:p>
    <w:p w14:paraId="786DE736" w14:textId="77777777" w:rsidR="009E0532" w:rsidRPr="004F2F53" w:rsidRDefault="009E0532" w:rsidP="00437D29">
      <w:pPr>
        <w:pStyle w:val="Teksttreci20"/>
        <w:shd w:val="clear" w:color="auto" w:fill="auto"/>
        <w:tabs>
          <w:tab w:val="left" w:pos="709"/>
        </w:tabs>
        <w:spacing w:after="0" w:line="276" w:lineRule="auto"/>
        <w:ind w:firstLine="0"/>
        <w:jc w:val="both"/>
        <w:rPr>
          <w:rFonts w:asciiTheme="minorHAnsi" w:hAnsiTheme="minorHAnsi"/>
          <w:b/>
          <w:sz w:val="28"/>
          <w:szCs w:val="28"/>
        </w:rPr>
      </w:pPr>
    </w:p>
    <w:p w14:paraId="51765911" w14:textId="4290EE10" w:rsidR="00D67D39" w:rsidRPr="004F2F53" w:rsidRDefault="00D67D39" w:rsidP="008F4610">
      <w:pPr>
        <w:pStyle w:val="Nagwek1"/>
        <w:numPr>
          <w:ilvl w:val="2"/>
          <w:numId w:val="46"/>
        </w:numPr>
      </w:pPr>
      <w:bookmarkStart w:id="12" w:name="_Toc230389855"/>
      <w:r w:rsidRPr="004F2F53">
        <w:t>Bieżące utrzymanie infrastruktury Centrum Sterowania Ruchem</w:t>
      </w:r>
      <w:r w:rsidR="003920B8" w:rsidRPr="004F2F53">
        <w:t>, systemu monitoringu drogowego i</w:t>
      </w:r>
      <w:r w:rsidR="00C01BA2" w:rsidRPr="004F2F53">
        <w:t xml:space="preserve"> wsparcie IT</w:t>
      </w:r>
      <w:bookmarkEnd w:id="12"/>
    </w:p>
    <w:p w14:paraId="073304FB" w14:textId="77777777" w:rsidR="001D72B0" w:rsidRPr="004F2F53" w:rsidRDefault="001D72B0" w:rsidP="001D72B0">
      <w:pPr>
        <w:pStyle w:val="Teksttreci20"/>
        <w:shd w:val="clear" w:color="auto" w:fill="auto"/>
        <w:spacing w:after="0" w:line="276" w:lineRule="auto"/>
        <w:ind w:left="709" w:firstLine="0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t>Bieżące utrzymanie infrastruktury Centrum Sterowania Ruchem w tym:</w:t>
      </w:r>
    </w:p>
    <w:p w14:paraId="4B52B752" w14:textId="34886D8A" w:rsidR="001D72B0" w:rsidRPr="004F2F53" w:rsidRDefault="001D72B0" w:rsidP="008F4610">
      <w:pPr>
        <w:pStyle w:val="Teksttreci20"/>
        <w:numPr>
          <w:ilvl w:val="0"/>
          <w:numId w:val="20"/>
        </w:numPr>
        <w:spacing w:line="276" w:lineRule="auto"/>
        <w:ind w:right="85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t xml:space="preserve">Nadzór nad stanowiskami operatorskimi </w:t>
      </w:r>
      <w:bookmarkStart w:id="13" w:name="_Hlk221187226"/>
      <w:r w:rsidRPr="004F2F53">
        <w:rPr>
          <w:rFonts w:asciiTheme="minorHAnsi" w:hAnsiTheme="minorHAnsi"/>
          <w:color w:val="auto"/>
          <w:sz w:val="24"/>
          <w:szCs w:val="24"/>
        </w:rPr>
        <w:t xml:space="preserve">(6 stanowisk operatorskich, z których każde składa się z 3 monitorów i stacji roboczej) </w:t>
      </w:r>
      <w:bookmarkEnd w:id="13"/>
      <w:r w:rsidRPr="004F2F53">
        <w:rPr>
          <w:rFonts w:asciiTheme="minorHAnsi" w:hAnsiTheme="minorHAnsi"/>
          <w:color w:val="auto"/>
          <w:sz w:val="24"/>
          <w:szCs w:val="24"/>
        </w:rPr>
        <w:t>oraz 2 ścian wizyjnych składających się ze stacji roboczej oraz 6 i 8 monitorów 55 cali)</w:t>
      </w:r>
    </w:p>
    <w:p w14:paraId="3F4FB016" w14:textId="5134D8DE" w:rsidR="001D72B0" w:rsidRPr="004F2F53" w:rsidRDefault="001D72B0" w:rsidP="008F4610">
      <w:pPr>
        <w:pStyle w:val="Teksttreci20"/>
        <w:numPr>
          <w:ilvl w:val="0"/>
          <w:numId w:val="20"/>
        </w:numPr>
        <w:spacing w:line="276" w:lineRule="auto"/>
        <w:ind w:right="85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t>Nadzór nad infrastrukturą informatyczną, której celem jest zapewnienie ciągłości działania wszystkich podsystemów wskazanych w wykazie ITS, a w szczególności stały nadzór nad następującymi urządzeniami i systemami:</w:t>
      </w:r>
    </w:p>
    <w:p w14:paraId="6F231A06" w14:textId="4B09BB02" w:rsidR="001D72B0" w:rsidRPr="004F2F53" w:rsidRDefault="001D72B0" w:rsidP="00133303">
      <w:pPr>
        <w:pStyle w:val="Teksttreci20"/>
        <w:numPr>
          <w:ilvl w:val="0"/>
          <w:numId w:val="6"/>
        </w:numPr>
        <w:tabs>
          <w:tab w:val="left" w:pos="225"/>
        </w:tabs>
        <w:spacing w:line="276" w:lineRule="auto"/>
        <w:ind w:left="1985" w:hanging="709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t>Serwery wieloprocesorowe HP</w:t>
      </w:r>
      <w:r w:rsidR="00200879" w:rsidRPr="004F2F53">
        <w:rPr>
          <w:rFonts w:asciiTheme="minorHAnsi" w:hAnsiTheme="minorHAnsi"/>
          <w:color w:val="auto"/>
          <w:sz w:val="24"/>
          <w:szCs w:val="24"/>
        </w:rPr>
        <w:t>E</w:t>
      </w:r>
      <w:r w:rsidRPr="004F2F53">
        <w:rPr>
          <w:rFonts w:asciiTheme="minorHAnsi" w:hAnsiTheme="minorHAnsi"/>
          <w:color w:val="auto"/>
          <w:sz w:val="24"/>
          <w:szCs w:val="24"/>
        </w:rPr>
        <w:t xml:space="preserve"> z serii DL3XX (nie mniej niż 11 szt.).</w:t>
      </w:r>
    </w:p>
    <w:p w14:paraId="30AA56CF" w14:textId="24B9C7F5" w:rsidR="001D72B0" w:rsidRPr="004F2F53" w:rsidRDefault="001D72B0" w:rsidP="00133303">
      <w:pPr>
        <w:pStyle w:val="Teksttreci20"/>
        <w:numPr>
          <w:ilvl w:val="0"/>
          <w:numId w:val="6"/>
        </w:numPr>
        <w:tabs>
          <w:tab w:val="left" w:pos="225"/>
        </w:tabs>
        <w:spacing w:line="276" w:lineRule="auto"/>
        <w:ind w:left="1985" w:hanging="709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t xml:space="preserve">Macierze dyskowe </w:t>
      </w:r>
      <w:r w:rsidR="00200879" w:rsidRPr="004F2F53">
        <w:rPr>
          <w:rFonts w:asciiTheme="minorHAnsi" w:hAnsiTheme="minorHAnsi"/>
          <w:color w:val="auto"/>
          <w:sz w:val="24"/>
          <w:szCs w:val="24"/>
        </w:rPr>
        <w:t xml:space="preserve">HPE </w:t>
      </w:r>
      <w:r w:rsidRPr="004F2F53">
        <w:rPr>
          <w:rFonts w:asciiTheme="minorHAnsi" w:hAnsiTheme="minorHAnsi"/>
          <w:color w:val="auto"/>
          <w:sz w:val="24"/>
          <w:szCs w:val="24"/>
        </w:rPr>
        <w:t xml:space="preserve">MSA wraz z półkami rozszerzeń (nie mniej niż 10  szt.) o pojemności nie mniejszej niż 500  TB. </w:t>
      </w:r>
    </w:p>
    <w:p w14:paraId="11D11C24" w14:textId="77777777" w:rsidR="001D72B0" w:rsidRPr="004F2F53" w:rsidRDefault="001D72B0" w:rsidP="00133303">
      <w:pPr>
        <w:pStyle w:val="Teksttreci20"/>
        <w:numPr>
          <w:ilvl w:val="0"/>
          <w:numId w:val="6"/>
        </w:numPr>
        <w:tabs>
          <w:tab w:val="left" w:pos="225"/>
        </w:tabs>
        <w:spacing w:line="276" w:lineRule="auto"/>
        <w:ind w:left="1985" w:hanging="709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t>Serwer sieciowy NAS o pojemności nie mniejszej niż 60 TB.</w:t>
      </w:r>
    </w:p>
    <w:p w14:paraId="1E315BDC" w14:textId="77777777" w:rsidR="001D72B0" w:rsidRPr="004F2F53" w:rsidRDefault="001D72B0" w:rsidP="00133303">
      <w:pPr>
        <w:pStyle w:val="Teksttreci20"/>
        <w:numPr>
          <w:ilvl w:val="0"/>
          <w:numId w:val="6"/>
        </w:numPr>
        <w:tabs>
          <w:tab w:val="left" w:pos="225"/>
        </w:tabs>
        <w:spacing w:line="276" w:lineRule="auto"/>
        <w:ind w:left="1985" w:hanging="709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t xml:space="preserve">Biblioteka taśmowa HP MSL 2024 z dwoma napędami LTO-7  </w:t>
      </w:r>
      <w:proofErr w:type="spellStart"/>
      <w:r w:rsidRPr="004F2F53">
        <w:rPr>
          <w:rFonts w:asciiTheme="minorHAnsi" w:hAnsiTheme="minorHAnsi"/>
          <w:color w:val="auto"/>
          <w:sz w:val="24"/>
          <w:szCs w:val="24"/>
        </w:rPr>
        <w:t>Fibre</w:t>
      </w:r>
      <w:proofErr w:type="spellEnd"/>
      <w:r w:rsidRPr="004F2F53">
        <w:rPr>
          <w:rFonts w:asciiTheme="minorHAnsi" w:hAnsiTheme="minorHAnsi"/>
          <w:color w:val="auto"/>
          <w:sz w:val="24"/>
          <w:szCs w:val="24"/>
        </w:rPr>
        <w:t xml:space="preserve"> Channel.</w:t>
      </w:r>
    </w:p>
    <w:p w14:paraId="669DC509" w14:textId="77777777" w:rsidR="001D72B0" w:rsidRPr="004F2F53" w:rsidRDefault="001D72B0" w:rsidP="00133303">
      <w:pPr>
        <w:pStyle w:val="Teksttreci20"/>
        <w:numPr>
          <w:ilvl w:val="0"/>
          <w:numId w:val="6"/>
        </w:numPr>
        <w:tabs>
          <w:tab w:val="left" w:pos="225"/>
        </w:tabs>
        <w:spacing w:line="276" w:lineRule="auto"/>
        <w:ind w:left="1985" w:hanging="709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t xml:space="preserve">Klaster </w:t>
      </w:r>
      <w:proofErr w:type="spellStart"/>
      <w:r w:rsidRPr="004F2F53">
        <w:rPr>
          <w:rFonts w:asciiTheme="minorHAnsi" w:hAnsiTheme="minorHAnsi"/>
          <w:color w:val="auto"/>
          <w:sz w:val="24"/>
          <w:szCs w:val="24"/>
        </w:rPr>
        <w:t>wirtualizacyjny</w:t>
      </w:r>
      <w:proofErr w:type="spellEnd"/>
      <w:r w:rsidRPr="004F2F53">
        <w:rPr>
          <w:rFonts w:asciiTheme="minorHAnsi" w:hAnsiTheme="minorHAnsi"/>
          <w:color w:val="auto"/>
          <w:sz w:val="24"/>
          <w:szCs w:val="24"/>
        </w:rPr>
        <w:t xml:space="preserve"> wysokiej dostępności Vmware 8.0.3  </w:t>
      </w:r>
      <w:proofErr w:type="spellStart"/>
      <w:r w:rsidRPr="004F2F53">
        <w:rPr>
          <w:rFonts w:asciiTheme="minorHAnsi" w:hAnsiTheme="minorHAnsi"/>
          <w:color w:val="auto"/>
          <w:sz w:val="24"/>
          <w:szCs w:val="24"/>
        </w:rPr>
        <w:t>vSphere</w:t>
      </w:r>
      <w:proofErr w:type="spellEnd"/>
      <w:r w:rsidRPr="004F2F53">
        <w:rPr>
          <w:rFonts w:asciiTheme="minorHAnsi" w:hAnsiTheme="minorHAnsi"/>
          <w:color w:val="auto"/>
          <w:sz w:val="24"/>
          <w:szCs w:val="24"/>
        </w:rPr>
        <w:t>.</w:t>
      </w:r>
    </w:p>
    <w:p w14:paraId="4D9CDA5D" w14:textId="77777777" w:rsidR="001D72B0" w:rsidRPr="004F2F53" w:rsidRDefault="001D72B0" w:rsidP="00133303">
      <w:pPr>
        <w:pStyle w:val="Teksttreci20"/>
        <w:numPr>
          <w:ilvl w:val="0"/>
          <w:numId w:val="6"/>
        </w:numPr>
        <w:tabs>
          <w:tab w:val="left" w:pos="225"/>
        </w:tabs>
        <w:spacing w:line="276" w:lineRule="auto"/>
        <w:ind w:left="1985" w:hanging="709"/>
        <w:jc w:val="both"/>
        <w:rPr>
          <w:rFonts w:asciiTheme="minorHAnsi" w:hAnsiTheme="minorHAnsi"/>
          <w:color w:val="auto"/>
          <w:sz w:val="24"/>
          <w:szCs w:val="24"/>
          <w:lang w:val="en-US"/>
        </w:rPr>
      </w:pPr>
      <w:r w:rsidRPr="004F2F53">
        <w:rPr>
          <w:rFonts w:asciiTheme="minorHAnsi" w:hAnsiTheme="minorHAnsi"/>
          <w:color w:val="auto"/>
          <w:sz w:val="24"/>
          <w:szCs w:val="24"/>
          <w:lang w:val="en-US"/>
        </w:rPr>
        <w:t xml:space="preserve">System </w:t>
      </w:r>
      <w:proofErr w:type="spellStart"/>
      <w:r w:rsidRPr="004F2F53">
        <w:rPr>
          <w:rFonts w:asciiTheme="minorHAnsi" w:hAnsiTheme="minorHAnsi"/>
          <w:color w:val="auto"/>
          <w:sz w:val="24"/>
          <w:szCs w:val="24"/>
          <w:lang w:val="en-US"/>
        </w:rPr>
        <w:t>archiwizacji</w:t>
      </w:r>
      <w:proofErr w:type="spellEnd"/>
      <w:r w:rsidRPr="004F2F53">
        <w:rPr>
          <w:rFonts w:asciiTheme="minorHAnsi" w:hAnsiTheme="minorHAnsi"/>
          <w:color w:val="auto"/>
          <w:sz w:val="24"/>
          <w:szCs w:val="24"/>
          <w:lang w:val="en-US"/>
        </w:rPr>
        <w:t xml:space="preserve"> </w:t>
      </w:r>
      <w:proofErr w:type="spellStart"/>
      <w:r w:rsidRPr="004F2F53">
        <w:rPr>
          <w:rFonts w:asciiTheme="minorHAnsi" w:hAnsiTheme="minorHAnsi"/>
          <w:color w:val="auto"/>
          <w:sz w:val="24"/>
          <w:szCs w:val="24"/>
          <w:lang w:val="en-US"/>
        </w:rPr>
        <w:t>danych</w:t>
      </w:r>
      <w:proofErr w:type="spellEnd"/>
      <w:r w:rsidRPr="004F2F53">
        <w:rPr>
          <w:rFonts w:asciiTheme="minorHAnsi" w:hAnsiTheme="minorHAnsi"/>
          <w:color w:val="auto"/>
          <w:sz w:val="24"/>
          <w:szCs w:val="24"/>
          <w:lang w:val="en-US"/>
        </w:rPr>
        <w:t xml:space="preserve"> Veeam Backup and Replication Enterprise.</w:t>
      </w:r>
    </w:p>
    <w:p w14:paraId="1571F170" w14:textId="77777777" w:rsidR="001D72B0" w:rsidRPr="004F2F53" w:rsidRDefault="001D72B0" w:rsidP="00133303">
      <w:pPr>
        <w:pStyle w:val="Teksttreci20"/>
        <w:numPr>
          <w:ilvl w:val="0"/>
          <w:numId w:val="6"/>
        </w:numPr>
        <w:tabs>
          <w:tab w:val="left" w:pos="225"/>
        </w:tabs>
        <w:spacing w:line="276" w:lineRule="auto"/>
        <w:ind w:left="1985" w:hanging="709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t>Przełączniki sieciowe modularne HP serii 54XX (nie mniej niż 6 szt.).</w:t>
      </w:r>
    </w:p>
    <w:p w14:paraId="4F480C62" w14:textId="77777777" w:rsidR="001D72B0" w:rsidRPr="004F2F53" w:rsidRDefault="001D72B0" w:rsidP="00133303">
      <w:pPr>
        <w:pStyle w:val="Teksttreci20"/>
        <w:numPr>
          <w:ilvl w:val="0"/>
          <w:numId w:val="6"/>
        </w:numPr>
        <w:tabs>
          <w:tab w:val="left" w:pos="225"/>
        </w:tabs>
        <w:spacing w:line="276" w:lineRule="auto"/>
        <w:ind w:left="1985" w:hanging="709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t>Przełączniki sieciowe przemysłowe MOXA serii EDS (nie mniej niż 220  szt.).</w:t>
      </w:r>
    </w:p>
    <w:p w14:paraId="1A0FFC5F" w14:textId="77777777" w:rsidR="001D72B0" w:rsidRPr="004F2F53" w:rsidRDefault="001D72B0" w:rsidP="00133303">
      <w:pPr>
        <w:pStyle w:val="Teksttreci20"/>
        <w:numPr>
          <w:ilvl w:val="0"/>
          <w:numId w:val="6"/>
        </w:numPr>
        <w:tabs>
          <w:tab w:val="left" w:pos="225"/>
        </w:tabs>
        <w:spacing w:line="276" w:lineRule="auto"/>
        <w:ind w:left="1985" w:hanging="709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t>Kamery AXIS serii Q60XX-E (nie mniej niż 230 szt.) zlokalizowanych na terenie miasta Gliwice.</w:t>
      </w:r>
    </w:p>
    <w:p w14:paraId="72518A25" w14:textId="77777777" w:rsidR="001D72B0" w:rsidRPr="004F2F53" w:rsidRDefault="001D72B0" w:rsidP="00133303">
      <w:pPr>
        <w:pStyle w:val="Teksttreci20"/>
        <w:numPr>
          <w:ilvl w:val="0"/>
          <w:numId w:val="6"/>
        </w:numPr>
        <w:tabs>
          <w:tab w:val="left" w:pos="225"/>
        </w:tabs>
        <w:spacing w:line="276" w:lineRule="auto"/>
        <w:ind w:left="1985" w:hanging="709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t>Kamery AXIS serii M11XX (nie mniej niż 26 szt.) zlokalizowanych w budynku Zarządu Dróg Miejskich.</w:t>
      </w:r>
    </w:p>
    <w:p w14:paraId="3D2DB224" w14:textId="77777777" w:rsidR="001D72B0" w:rsidRPr="004F2F53" w:rsidRDefault="001D72B0" w:rsidP="00133303">
      <w:pPr>
        <w:pStyle w:val="Teksttreci20"/>
        <w:numPr>
          <w:ilvl w:val="0"/>
          <w:numId w:val="6"/>
        </w:numPr>
        <w:tabs>
          <w:tab w:val="left" w:pos="225"/>
        </w:tabs>
        <w:spacing w:line="276" w:lineRule="auto"/>
        <w:ind w:left="1985" w:hanging="709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t>Kamery AXIS serii P13XX (nie mniej niż 40 szt.) zlokalizowanych w budynku Zarządu Dróg Miejskich oraz na terenie miasta Gliwice.</w:t>
      </w:r>
    </w:p>
    <w:p w14:paraId="1D17DCEE" w14:textId="77777777" w:rsidR="001D72B0" w:rsidRPr="004F2F53" w:rsidRDefault="001D72B0" w:rsidP="00133303">
      <w:pPr>
        <w:pStyle w:val="Teksttreci20"/>
        <w:numPr>
          <w:ilvl w:val="0"/>
          <w:numId w:val="6"/>
        </w:numPr>
        <w:tabs>
          <w:tab w:val="left" w:pos="225"/>
        </w:tabs>
        <w:spacing w:line="276" w:lineRule="auto"/>
        <w:ind w:left="1985" w:hanging="709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t>Kamery ANPR serii P13XX oraz Q17XX (nie mniej niż 56  szt.) zlokalizowanych na terenie miasta Gliwice</w:t>
      </w:r>
    </w:p>
    <w:p w14:paraId="378365BC" w14:textId="77777777" w:rsidR="001D72B0" w:rsidRPr="004F2F53" w:rsidRDefault="001D72B0" w:rsidP="00133303">
      <w:pPr>
        <w:pStyle w:val="Teksttreci20"/>
        <w:numPr>
          <w:ilvl w:val="0"/>
          <w:numId w:val="6"/>
        </w:numPr>
        <w:tabs>
          <w:tab w:val="left" w:pos="225"/>
        </w:tabs>
        <w:spacing w:line="276" w:lineRule="auto"/>
        <w:ind w:left="1985" w:hanging="709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t>Kamery stałopozycyjne serii P13XX (nie mniej niż 36 szt.) zlokalizowanych na terenie miasta Gliwice</w:t>
      </w:r>
    </w:p>
    <w:p w14:paraId="46E2BDE1" w14:textId="77777777" w:rsidR="001D72B0" w:rsidRPr="004F2F53" w:rsidRDefault="001D72B0" w:rsidP="00133303">
      <w:pPr>
        <w:pStyle w:val="Teksttreci20"/>
        <w:numPr>
          <w:ilvl w:val="0"/>
          <w:numId w:val="6"/>
        </w:numPr>
        <w:tabs>
          <w:tab w:val="left" w:pos="225"/>
        </w:tabs>
        <w:spacing w:line="276" w:lineRule="auto"/>
        <w:ind w:left="1985" w:hanging="709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t xml:space="preserve">Zasilacze awaryjne EATON </w:t>
      </w:r>
      <w:proofErr w:type="spellStart"/>
      <w:r w:rsidRPr="004F2F53">
        <w:rPr>
          <w:rFonts w:asciiTheme="minorHAnsi" w:hAnsiTheme="minorHAnsi"/>
          <w:color w:val="auto"/>
          <w:sz w:val="24"/>
          <w:szCs w:val="24"/>
        </w:rPr>
        <w:t>Powerware</w:t>
      </w:r>
      <w:proofErr w:type="spellEnd"/>
      <w:r w:rsidRPr="004F2F53">
        <w:rPr>
          <w:rFonts w:asciiTheme="minorHAnsi" w:hAnsiTheme="minorHAnsi"/>
          <w:color w:val="auto"/>
          <w:sz w:val="24"/>
          <w:szCs w:val="24"/>
        </w:rPr>
        <w:t xml:space="preserve"> 9130 3000 oraz SX 3000i (nie mniej niż 90 szt.) zlokalizowane na terenie miasta Gliwice.</w:t>
      </w:r>
    </w:p>
    <w:p w14:paraId="039B3FC0" w14:textId="77777777" w:rsidR="001D72B0" w:rsidRPr="004F2F53" w:rsidRDefault="001D72B0" w:rsidP="00133303">
      <w:pPr>
        <w:pStyle w:val="Teksttreci20"/>
        <w:numPr>
          <w:ilvl w:val="0"/>
          <w:numId w:val="6"/>
        </w:numPr>
        <w:tabs>
          <w:tab w:val="left" w:pos="225"/>
        </w:tabs>
        <w:spacing w:line="276" w:lineRule="auto"/>
        <w:ind w:left="1985" w:hanging="709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t xml:space="preserve">Zasilacze awaryjne Multi </w:t>
      </w:r>
      <w:proofErr w:type="spellStart"/>
      <w:r w:rsidRPr="004F2F53">
        <w:rPr>
          <w:rFonts w:asciiTheme="minorHAnsi" w:hAnsiTheme="minorHAnsi"/>
          <w:color w:val="auto"/>
          <w:sz w:val="24"/>
          <w:szCs w:val="24"/>
        </w:rPr>
        <w:t>Sentry</w:t>
      </w:r>
      <w:proofErr w:type="spellEnd"/>
      <w:r w:rsidRPr="004F2F53">
        <w:rPr>
          <w:rFonts w:asciiTheme="minorHAnsi" w:hAnsiTheme="minorHAnsi"/>
          <w:color w:val="auto"/>
          <w:sz w:val="24"/>
          <w:szCs w:val="24"/>
        </w:rPr>
        <w:t xml:space="preserve"> MST 30-40 kVA (nie mniej niż. 6) zlokalizowane w  Budynku Zarządu Dróg Miejskich. </w:t>
      </w:r>
    </w:p>
    <w:p w14:paraId="75E96883" w14:textId="77777777" w:rsidR="001D72B0" w:rsidRPr="004F2F53" w:rsidRDefault="001D72B0" w:rsidP="00133303">
      <w:pPr>
        <w:pStyle w:val="Teksttreci20"/>
        <w:numPr>
          <w:ilvl w:val="0"/>
          <w:numId w:val="6"/>
        </w:numPr>
        <w:tabs>
          <w:tab w:val="left" w:pos="225"/>
        </w:tabs>
        <w:spacing w:line="276" w:lineRule="auto"/>
        <w:ind w:left="1985" w:hanging="709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t>System monitorowania parametrów środowiskowych szaf sterowniczych (nie mniej niż 60 szt.).</w:t>
      </w:r>
    </w:p>
    <w:p w14:paraId="165B5989" w14:textId="77777777" w:rsidR="001D72B0" w:rsidRPr="004F2F53" w:rsidRDefault="001D72B0" w:rsidP="00133303">
      <w:pPr>
        <w:pStyle w:val="Teksttreci20"/>
        <w:numPr>
          <w:ilvl w:val="0"/>
          <w:numId w:val="6"/>
        </w:numPr>
        <w:tabs>
          <w:tab w:val="left" w:pos="225"/>
        </w:tabs>
        <w:spacing w:line="276" w:lineRule="auto"/>
        <w:ind w:left="1985" w:hanging="709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lastRenderedPageBreak/>
        <w:t>Monitorowanie przepływności łącz, wykrywanie wąskich gardeł (</w:t>
      </w:r>
      <w:proofErr w:type="spellStart"/>
      <w:r w:rsidRPr="004F2F53">
        <w:rPr>
          <w:rFonts w:asciiTheme="minorHAnsi" w:hAnsiTheme="minorHAnsi"/>
          <w:color w:val="auto"/>
          <w:sz w:val="24"/>
          <w:szCs w:val="24"/>
        </w:rPr>
        <w:t>Bottleneck</w:t>
      </w:r>
      <w:proofErr w:type="spellEnd"/>
      <w:r w:rsidRPr="004F2F53">
        <w:rPr>
          <w:rFonts w:asciiTheme="minorHAnsi" w:hAnsiTheme="minorHAnsi"/>
          <w:color w:val="auto"/>
          <w:sz w:val="24"/>
          <w:szCs w:val="24"/>
        </w:rPr>
        <w:t xml:space="preserve">), zarządzanie pasmem w oparciu o protokoły </w:t>
      </w:r>
      <w:proofErr w:type="spellStart"/>
      <w:r w:rsidRPr="004F2F53">
        <w:rPr>
          <w:rFonts w:asciiTheme="minorHAnsi" w:hAnsiTheme="minorHAnsi"/>
          <w:color w:val="auto"/>
          <w:sz w:val="24"/>
          <w:szCs w:val="24"/>
        </w:rPr>
        <w:t>Quality</w:t>
      </w:r>
      <w:proofErr w:type="spellEnd"/>
      <w:r w:rsidRPr="004F2F53">
        <w:rPr>
          <w:rFonts w:asciiTheme="minorHAnsi" w:hAnsiTheme="minorHAnsi"/>
          <w:color w:val="auto"/>
          <w:sz w:val="24"/>
          <w:szCs w:val="24"/>
        </w:rPr>
        <w:t xml:space="preserve"> of Service.</w:t>
      </w:r>
    </w:p>
    <w:p w14:paraId="49869EA2" w14:textId="77777777" w:rsidR="001D72B0" w:rsidRPr="004F2F53" w:rsidRDefault="001D72B0" w:rsidP="00133303">
      <w:pPr>
        <w:pStyle w:val="Teksttreci20"/>
        <w:numPr>
          <w:ilvl w:val="0"/>
          <w:numId w:val="6"/>
        </w:numPr>
        <w:tabs>
          <w:tab w:val="left" w:pos="225"/>
        </w:tabs>
        <w:spacing w:line="276" w:lineRule="auto"/>
        <w:ind w:left="1985" w:hanging="709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t>Konfigurowanie urządzeń na żądanie Zamawiającego a w szczególności dokonywanie modyfikacji w sieci VLAN, dodawanie nowych obiektów sieciowych i włączanie ich w infrastrukturę sieciową.</w:t>
      </w:r>
    </w:p>
    <w:p w14:paraId="4C8079BA" w14:textId="77777777" w:rsidR="001D72B0" w:rsidRPr="004F2F53" w:rsidRDefault="001D72B0" w:rsidP="00133303">
      <w:pPr>
        <w:pStyle w:val="Teksttreci20"/>
        <w:numPr>
          <w:ilvl w:val="0"/>
          <w:numId w:val="6"/>
        </w:numPr>
        <w:tabs>
          <w:tab w:val="left" w:pos="225"/>
        </w:tabs>
        <w:spacing w:line="276" w:lineRule="auto"/>
        <w:ind w:left="1985" w:hanging="709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t>Monitorowanie parametrów fizycznych (temperatura pracy, stabilność zasilania) i reagowanie wyprzedzające na nadchodzące awarii.</w:t>
      </w:r>
    </w:p>
    <w:p w14:paraId="77CABC58" w14:textId="77777777" w:rsidR="001D72B0" w:rsidRPr="004F2F53" w:rsidRDefault="001D72B0" w:rsidP="00133303">
      <w:pPr>
        <w:pStyle w:val="Teksttreci20"/>
        <w:numPr>
          <w:ilvl w:val="0"/>
          <w:numId w:val="6"/>
        </w:numPr>
        <w:tabs>
          <w:tab w:val="left" w:pos="225"/>
        </w:tabs>
        <w:spacing w:line="276" w:lineRule="auto"/>
        <w:ind w:left="1985" w:hanging="709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t>Nadzór nad poprawnością pracy kamer monitoringu wizyjnego, monitorowanie parametrów optycznych, fizycznych oraz oprogramowania nadzorczego.</w:t>
      </w:r>
    </w:p>
    <w:p w14:paraId="37A86BC3" w14:textId="77777777" w:rsidR="001D72B0" w:rsidRPr="004F2F53" w:rsidRDefault="001D72B0" w:rsidP="00133303">
      <w:pPr>
        <w:pStyle w:val="Teksttreci20"/>
        <w:numPr>
          <w:ilvl w:val="0"/>
          <w:numId w:val="6"/>
        </w:numPr>
        <w:tabs>
          <w:tab w:val="left" w:pos="225"/>
        </w:tabs>
        <w:spacing w:line="276" w:lineRule="auto"/>
        <w:ind w:left="1985" w:hanging="709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t>Dokonywanie modyfikacji konfiguracji urządzeń IT na żądanie Zamawiającego.</w:t>
      </w:r>
    </w:p>
    <w:p w14:paraId="533AF1FA" w14:textId="77777777" w:rsidR="001D72B0" w:rsidRPr="004F2F53" w:rsidRDefault="001D72B0" w:rsidP="00133303">
      <w:pPr>
        <w:pStyle w:val="Teksttreci20"/>
        <w:numPr>
          <w:ilvl w:val="0"/>
          <w:numId w:val="6"/>
        </w:numPr>
        <w:tabs>
          <w:tab w:val="left" w:pos="225"/>
        </w:tabs>
        <w:spacing w:line="276" w:lineRule="auto"/>
        <w:ind w:left="1985" w:hanging="709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t>Monitorowanie stanu łącz światłowodowych, wykrywanie przekroczenie progu błędnej transmisji. Stały kontakt z zarządcą włókien światłowodowych i współpraca przy usuwaniu awarii i diagnostyce.</w:t>
      </w:r>
    </w:p>
    <w:p w14:paraId="1761F15E" w14:textId="77777777" w:rsidR="001D72B0" w:rsidRPr="004F2F53" w:rsidRDefault="001D72B0" w:rsidP="00133303">
      <w:pPr>
        <w:pStyle w:val="Teksttreci20"/>
        <w:numPr>
          <w:ilvl w:val="0"/>
          <w:numId w:val="6"/>
        </w:numPr>
        <w:tabs>
          <w:tab w:val="left" w:pos="225"/>
        </w:tabs>
        <w:spacing w:line="276" w:lineRule="auto"/>
        <w:ind w:left="1985" w:hanging="709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t>Raportowanie poziomu bezpieczeństwa na potrzeby audytów wewnętrznych i zewnętrznych.</w:t>
      </w:r>
    </w:p>
    <w:p w14:paraId="23756C0E" w14:textId="77777777" w:rsidR="001D72B0" w:rsidRPr="004F2F53" w:rsidRDefault="001D72B0" w:rsidP="00133303">
      <w:pPr>
        <w:pStyle w:val="Teksttreci20"/>
        <w:numPr>
          <w:ilvl w:val="0"/>
          <w:numId w:val="6"/>
        </w:numPr>
        <w:tabs>
          <w:tab w:val="left" w:pos="225"/>
        </w:tabs>
        <w:spacing w:line="276" w:lineRule="auto"/>
        <w:ind w:left="1985" w:hanging="709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t>Stały audyt poziomu bezpieczeństwa zapewnianego przez firewalle.</w:t>
      </w:r>
    </w:p>
    <w:p w14:paraId="6ABF24CF" w14:textId="77777777" w:rsidR="001D72B0" w:rsidRPr="004F2F53" w:rsidRDefault="001D72B0" w:rsidP="00133303">
      <w:pPr>
        <w:pStyle w:val="Teksttreci20"/>
        <w:numPr>
          <w:ilvl w:val="0"/>
          <w:numId w:val="6"/>
        </w:numPr>
        <w:tabs>
          <w:tab w:val="left" w:pos="225"/>
        </w:tabs>
        <w:spacing w:line="276" w:lineRule="auto"/>
        <w:ind w:left="1985" w:hanging="709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t xml:space="preserve">Ochrona sieci przed nieautoryzowanym dostępem (stały nadzór i konfiguracja systemu bezpieczeństwa - </w:t>
      </w:r>
      <w:proofErr w:type="spellStart"/>
      <w:r w:rsidRPr="004F2F53">
        <w:rPr>
          <w:rFonts w:asciiTheme="minorHAnsi" w:hAnsiTheme="minorHAnsi"/>
          <w:color w:val="auto"/>
          <w:sz w:val="24"/>
          <w:szCs w:val="24"/>
        </w:rPr>
        <w:t>Check</w:t>
      </w:r>
      <w:proofErr w:type="spellEnd"/>
      <w:r w:rsidRPr="004F2F53">
        <w:rPr>
          <w:rFonts w:asciiTheme="minorHAnsi" w:hAnsiTheme="minorHAnsi"/>
          <w:color w:val="auto"/>
          <w:sz w:val="24"/>
          <w:szCs w:val="24"/>
        </w:rPr>
        <w:t xml:space="preserve"> Point).</w:t>
      </w:r>
    </w:p>
    <w:p w14:paraId="41F3FD3B" w14:textId="77777777" w:rsidR="001D72B0" w:rsidRPr="004F2F53" w:rsidRDefault="001D72B0" w:rsidP="001D72B0">
      <w:pPr>
        <w:pStyle w:val="Teksttreci20"/>
        <w:shd w:val="clear" w:color="auto" w:fill="auto"/>
        <w:tabs>
          <w:tab w:val="left" w:pos="225"/>
        </w:tabs>
        <w:spacing w:after="0" w:line="276" w:lineRule="auto"/>
        <w:ind w:left="1985" w:firstLine="0"/>
        <w:jc w:val="both"/>
        <w:rPr>
          <w:rFonts w:asciiTheme="minorHAnsi" w:hAnsiTheme="minorHAnsi"/>
          <w:color w:val="auto"/>
          <w:sz w:val="24"/>
          <w:szCs w:val="24"/>
        </w:rPr>
      </w:pPr>
    </w:p>
    <w:p w14:paraId="484686B7" w14:textId="77777777" w:rsidR="001D72B0" w:rsidRPr="004F2F53" w:rsidRDefault="001D72B0" w:rsidP="00133303">
      <w:pPr>
        <w:pStyle w:val="Teksttreci20"/>
        <w:numPr>
          <w:ilvl w:val="0"/>
          <w:numId w:val="5"/>
        </w:numPr>
        <w:shd w:val="clear" w:color="auto" w:fill="auto"/>
        <w:tabs>
          <w:tab w:val="left" w:pos="1134"/>
        </w:tabs>
        <w:spacing w:after="0" w:line="276" w:lineRule="auto"/>
        <w:ind w:left="1134" w:hanging="425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t>Nadzór nad następującym oprogramowaniem wykorzystywanym w Centrum Sterowania Ruchem:</w:t>
      </w:r>
    </w:p>
    <w:p w14:paraId="54AB02DB" w14:textId="77777777" w:rsidR="001D72B0" w:rsidRPr="004F2F53" w:rsidRDefault="001D72B0" w:rsidP="008F4610">
      <w:pPr>
        <w:pStyle w:val="Teksttreci20"/>
        <w:numPr>
          <w:ilvl w:val="0"/>
          <w:numId w:val="18"/>
        </w:numPr>
        <w:tabs>
          <w:tab w:val="left" w:pos="225"/>
        </w:tabs>
        <w:spacing w:line="276" w:lineRule="auto"/>
        <w:ind w:left="1985" w:hanging="709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t xml:space="preserve">System bezpieczeństwa Checkpoint </w:t>
      </w:r>
      <w:proofErr w:type="spellStart"/>
      <w:r w:rsidRPr="004F2F53">
        <w:rPr>
          <w:rFonts w:asciiTheme="minorHAnsi" w:hAnsiTheme="minorHAnsi"/>
          <w:color w:val="auto"/>
          <w:sz w:val="24"/>
          <w:szCs w:val="24"/>
        </w:rPr>
        <w:t>CloudGuard</w:t>
      </w:r>
      <w:proofErr w:type="spellEnd"/>
      <w:r w:rsidRPr="004F2F53">
        <w:rPr>
          <w:rFonts w:asciiTheme="minorHAnsi" w:hAnsiTheme="minorHAnsi"/>
          <w:color w:val="auto"/>
          <w:sz w:val="24"/>
          <w:szCs w:val="24"/>
        </w:rPr>
        <w:t>.</w:t>
      </w:r>
    </w:p>
    <w:p w14:paraId="3F99665F" w14:textId="1B1DE215" w:rsidR="001D72B0" w:rsidRPr="004F2F53" w:rsidRDefault="001D72B0" w:rsidP="008F4610">
      <w:pPr>
        <w:pStyle w:val="Teksttreci20"/>
        <w:numPr>
          <w:ilvl w:val="0"/>
          <w:numId w:val="18"/>
        </w:numPr>
        <w:tabs>
          <w:tab w:val="left" w:pos="225"/>
        </w:tabs>
        <w:spacing w:line="276" w:lineRule="auto"/>
        <w:ind w:left="1985" w:hanging="709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t xml:space="preserve">Środowisko wirtualizacji </w:t>
      </w:r>
      <w:proofErr w:type="spellStart"/>
      <w:r w:rsidR="00200879" w:rsidRPr="004F2F53">
        <w:rPr>
          <w:rFonts w:asciiTheme="minorHAnsi" w:hAnsiTheme="minorHAnsi"/>
          <w:color w:val="auto"/>
          <w:sz w:val="24"/>
          <w:szCs w:val="24"/>
        </w:rPr>
        <w:t>VMw</w:t>
      </w:r>
      <w:r w:rsidRPr="004F2F53">
        <w:rPr>
          <w:rFonts w:asciiTheme="minorHAnsi" w:hAnsiTheme="minorHAnsi"/>
          <w:color w:val="auto"/>
          <w:sz w:val="24"/>
          <w:szCs w:val="24"/>
        </w:rPr>
        <w:t>are</w:t>
      </w:r>
      <w:proofErr w:type="spellEnd"/>
      <w:r w:rsidRPr="004F2F53">
        <w:rPr>
          <w:rFonts w:asciiTheme="minorHAnsi" w:hAnsiTheme="minorHAnsi"/>
          <w:color w:val="auto"/>
          <w:sz w:val="24"/>
          <w:szCs w:val="24"/>
        </w:rPr>
        <w:t xml:space="preserve"> vShphere8.0.3 (nie mniej niż 70  szt. maszyn wirtualnych)</w:t>
      </w:r>
    </w:p>
    <w:p w14:paraId="7AF92A0B" w14:textId="77777777" w:rsidR="001D72B0" w:rsidRPr="004F2F53" w:rsidRDefault="001D72B0" w:rsidP="008F4610">
      <w:pPr>
        <w:pStyle w:val="Teksttreci20"/>
        <w:numPr>
          <w:ilvl w:val="0"/>
          <w:numId w:val="18"/>
        </w:numPr>
        <w:tabs>
          <w:tab w:val="left" w:pos="225"/>
        </w:tabs>
        <w:spacing w:line="276" w:lineRule="auto"/>
        <w:ind w:left="1985" w:hanging="709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t xml:space="preserve">Oprogramowanie klasy VMS </w:t>
      </w:r>
      <w:proofErr w:type="spellStart"/>
      <w:r w:rsidRPr="004F2F53">
        <w:rPr>
          <w:rFonts w:asciiTheme="minorHAnsi" w:hAnsiTheme="minorHAnsi"/>
          <w:color w:val="auto"/>
          <w:sz w:val="24"/>
          <w:szCs w:val="24"/>
        </w:rPr>
        <w:t>Milestone</w:t>
      </w:r>
      <w:proofErr w:type="spellEnd"/>
      <w:r w:rsidRPr="004F2F53">
        <w:rPr>
          <w:rFonts w:asciiTheme="minorHAnsi" w:hAnsiTheme="minorHAnsi"/>
          <w:color w:val="auto"/>
          <w:sz w:val="24"/>
          <w:szCs w:val="24"/>
        </w:rPr>
        <w:t xml:space="preserve"> X-</w:t>
      </w:r>
      <w:proofErr w:type="spellStart"/>
      <w:r w:rsidRPr="004F2F53">
        <w:rPr>
          <w:rFonts w:asciiTheme="minorHAnsi" w:hAnsiTheme="minorHAnsi"/>
          <w:color w:val="auto"/>
          <w:sz w:val="24"/>
          <w:szCs w:val="24"/>
        </w:rPr>
        <w:t>Protect</w:t>
      </w:r>
      <w:proofErr w:type="spellEnd"/>
      <w:r w:rsidRPr="004F2F53">
        <w:rPr>
          <w:rFonts w:asciiTheme="minorHAnsi" w:hAnsiTheme="minorHAnsi"/>
          <w:color w:val="auto"/>
          <w:sz w:val="24"/>
          <w:szCs w:val="24"/>
        </w:rPr>
        <w:t xml:space="preserve"> </w:t>
      </w:r>
      <w:proofErr w:type="spellStart"/>
      <w:r w:rsidRPr="004F2F53">
        <w:rPr>
          <w:rFonts w:asciiTheme="minorHAnsi" w:hAnsiTheme="minorHAnsi"/>
          <w:color w:val="auto"/>
          <w:sz w:val="24"/>
          <w:szCs w:val="24"/>
        </w:rPr>
        <w:t>Corporate</w:t>
      </w:r>
      <w:proofErr w:type="spellEnd"/>
      <w:r w:rsidRPr="004F2F53">
        <w:rPr>
          <w:rFonts w:asciiTheme="minorHAnsi" w:hAnsiTheme="minorHAnsi"/>
          <w:color w:val="auto"/>
          <w:sz w:val="24"/>
          <w:szCs w:val="24"/>
        </w:rPr>
        <w:t xml:space="preserve"> wraz z modułem </w:t>
      </w:r>
      <w:proofErr w:type="spellStart"/>
      <w:r w:rsidRPr="004F2F53">
        <w:rPr>
          <w:rFonts w:asciiTheme="minorHAnsi" w:hAnsiTheme="minorHAnsi"/>
          <w:color w:val="auto"/>
          <w:sz w:val="24"/>
          <w:szCs w:val="24"/>
        </w:rPr>
        <w:t>Milestone</w:t>
      </w:r>
      <w:proofErr w:type="spellEnd"/>
      <w:r w:rsidRPr="004F2F53">
        <w:rPr>
          <w:rFonts w:asciiTheme="minorHAnsi" w:hAnsiTheme="minorHAnsi"/>
          <w:color w:val="auto"/>
          <w:sz w:val="24"/>
          <w:szCs w:val="24"/>
        </w:rPr>
        <w:t xml:space="preserve"> LPR oraz modułem </w:t>
      </w:r>
      <w:proofErr w:type="spellStart"/>
      <w:r w:rsidRPr="004F2F53">
        <w:rPr>
          <w:rFonts w:asciiTheme="minorHAnsi" w:hAnsiTheme="minorHAnsi"/>
          <w:color w:val="auto"/>
          <w:sz w:val="24"/>
          <w:szCs w:val="24"/>
        </w:rPr>
        <w:t>Milestone</w:t>
      </w:r>
      <w:proofErr w:type="spellEnd"/>
      <w:r w:rsidRPr="004F2F53">
        <w:rPr>
          <w:rFonts w:asciiTheme="minorHAnsi" w:hAnsiTheme="minorHAnsi"/>
          <w:color w:val="auto"/>
          <w:sz w:val="24"/>
          <w:szCs w:val="24"/>
        </w:rPr>
        <w:t xml:space="preserve"> Mobile Server.</w:t>
      </w:r>
    </w:p>
    <w:p w14:paraId="43CED88A" w14:textId="77777777" w:rsidR="001D72B0" w:rsidRPr="004F2F53" w:rsidRDefault="001D72B0" w:rsidP="008F4610">
      <w:pPr>
        <w:pStyle w:val="Teksttreci20"/>
        <w:numPr>
          <w:ilvl w:val="0"/>
          <w:numId w:val="18"/>
        </w:numPr>
        <w:tabs>
          <w:tab w:val="left" w:pos="225"/>
        </w:tabs>
        <w:spacing w:line="276" w:lineRule="auto"/>
        <w:ind w:left="1985" w:hanging="709"/>
        <w:jc w:val="both"/>
        <w:rPr>
          <w:rFonts w:asciiTheme="minorHAnsi" w:hAnsiTheme="minorHAnsi"/>
          <w:color w:val="auto"/>
          <w:sz w:val="24"/>
          <w:szCs w:val="24"/>
          <w:lang w:val="en-US"/>
        </w:rPr>
      </w:pPr>
      <w:r w:rsidRPr="004F2F53">
        <w:rPr>
          <w:rFonts w:asciiTheme="minorHAnsi" w:hAnsiTheme="minorHAnsi"/>
          <w:color w:val="auto"/>
          <w:sz w:val="24"/>
          <w:szCs w:val="24"/>
          <w:lang w:val="en-US"/>
        </w:rPr>
        <w:t xml:space="preserve">System </w:t>
      </w:r>
      <w:proofErr w:type="spellStart"/>
      <w:r w:rsidRPr="004F2F53">
        <w:rPr>
          <w:rFonts w:asciiTheme="minorHAnsi" w:hAnsiTheme="minorHAnsi"/>
          <w:color w:val="auto"/>
          <w:sz w:val="24"/>
          <w:szCs w:val="24"/>
          <w:lang w:val="en-US"/>
        </w:rPr>
        <w:t>kopii</w:t>
      </w:r>
      <w:proofErr w:type="spellEnd"/>
      <w:r w:rsidRPr="004F2F53">
        <w:rPr>
          <w:rFonts w:asciiTheme="minorHAnsi" w:hAnsiTheme="minorHAnsi"/>
          <w:color w:val="auto"/>
          <w:sz w:val="24"/>
          <w:szCs w:val="24"/>
          <w:lang w:val="en-US"/>
        </w:rPr>
        <w:t xml:space="preserve"> </w:t>
      </w:r>
      <w:proofErr w:type="spellStart"/>
      <w:r w:rsidRPr="004F2F53">
        <w:rPr>
          <w:rFonts w:asciiTheme="minorHAnsi" w:hAnsiTheme="minorHAnsi"/>
          <w:color w:val="auto"/>
          <w:sz w:val="24"/>
          <w:szCs w:val="24"/>
          <w:lang w:val="en-US"/>
        </w:rPr>
        <w:t>zapasowych</w:t>
      </w:r>
      <w:proofErr w:type="spellEnd"/>
      <w:r w:rsidRPr="004F2F53">
        <w:rPr>
          <w:rFonts w:asciiTheme="minorHAnsi" w:hAnsiTheme="minorHAnsi"/>
          <w:color w:val="auto"/>
          <w:sz w:val="24"/>
          <w:szCs w:val="24"/>
          <w:lang w:val="en-US"/>
        </w:rPr>
        <w:t xml:space="preserve"> Veeam Backup and Replication Enterprise</w:t>
      </w:r>
    </w:p>
    <w:p w14:paraId="7155F960" w14:textId="77777777" w:rsidR="001D72B0" w:rsidRPr="004F2F53" w:rsidRDefault="001D72B0" w:rsidP="008F4610">
      <w:pPr>
        <w:pStyle w:val="Teksttreci20"/>
        <w:numPr>
          <w:ilvl w:val="0"/>
          <w:numId w:val="18"/>
        </w:numPr>
        <w:tabs>
          <w:tab w:val="left" w:pos="225"/>
        </w:tabs>
        <w:spacing w:line="276" w:lineRule="auto"/>
        <w:ind w:left="1985" w:hanging="709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t xml:space="preserve">Systemy zarządzania znakami zmiennej treści oraz szlabanami w obszarze ulicy Akademickiej </w:t>
      </w:r>
      <w:proofErr w:type="spellStart"/>
      <w:r w:rsidRPr="004F2F53">
        <w:rPr>
          <w:rFonts w:asciiTheme="minorHAnsi" w:hAnsiTheme="minorHAnsi"/>
          <w:color w:val="auto"/>
          <w:sz w:val="24"/>
          <w:szCs w:val="24"/>
        </w:rPr>
        <w:t>Artic</w:t>
      </w:r>
      <w:proofErr w:type="spellEnd"/>
      <w:r w:rsidRPr="004F2F53">
        <w:rPr>
          <w:rFonts w:asciiTheme="minorHAnsi" w:hAnsiTheme="minorHAnsi"/>
          <w:color w:val="auto"/>
          <w:sz w:val="24"/>
          <w:szCs w:val="24"/>
        </w:rPr>
        <w:t>.</w:t>
      </w:r>
    </w:p>
    <w:p w14:paraId="0A4CD083" w14:textId="77777777" w:rsidR="001D72B0" w:rsidRPr="004F2F53" w:rsidRDefault="001D72B0" w:rsidP="008F4610">
      <w:pPr>
        <w:pStyle w:val="Teksttreci20"/>
        <w:numPr>
          <w:ilvl w:val="0"/>
          <w:numId w:val="18"/>
        </w:numPr>
        <w:tabs>
          <w:tab w:val="left" w:pos="225"/>
        </w:tabs>
        <w:spacing w:line="276" w:lineRule="auto"/>
        <w:ind w:left="1985" w:hanging="709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t xml:space="preserve">System zarządzania znakami zmiennej treści na terenie miasta </w:t>
      </w:r>
      <w:proofErr w:type="spellStart"/>
      <w:r w:rsidRPr="004F2F53">
        <w:rPr>
          <w:rFonts w:asciiTheme="minorHAnsi" w:hAnsiTheme="minorHAnsi"/>
          <w:color w:val="auto"/>
          <w:sz w:val="24"/>
          <w:szCs w:val="24"/>
        </w:rPr>
        <w:t>Scada</w:t>
      </w:r>
      <w:proofErr w:type="spellEnd"/>
      <w:r w:rsidRPr="004F2F53">
        <w:rPr>
          <w:rFonts w:asciiTheme="minorHAnsi" w:hAnsiTheme="minorHAnsi"/>
          <w:color w:val="auto"/>
          <w:sz w:val="24"/>
          <w:szCs w:val="24"/>
        </w:rPr>
        <w:t xml:space="preserve"> VMS (nie mniej niż 15 szt.)</w:t>
      </w:r>
    </w:p>
    <w:p w14:paraId="3FE7F626" w14:textId="77777777" w:rsidR="001D72B0" w:rsidRPr="004F2F53" w:rsidRDefault="001D72B0" w:rsidP="008F4610">
      <w:pPr>
        <w:pStyle w:val="Teksttreci20"/>
        <w:numPr>
          <w:ilvl w:val="0"/>
          <w:numId w:val="18"/>
        </w:numPr>
        <w:tabs>
          <w:tab w:val="left" w:pos="225"/>
        </w:tabs>
        <w:spacing w:line="276" w:lineRule="auto"/>
        <w:ind w:left="1985" w:hanging="709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t>System informacji o wolnych miejscach parkingowych w strefie płatnego parkowania w Gliwicach.</w:t>
      </w:r>
    </w:p>
    <w:p w14:paraId="40DAF15D" w14:textId="77777777" w:rsidR="001D72B0" w:rsidRPr="004F2F53" w:rsidRDefault="001D72B0" w:rsidP="008F4610">
      <w:pPr>
        <w:pStyle w:val="Teksttreci20"/>
        <w:numPr>
          <w:ilvl w:val="0"/>
          <w:numId w:val="18"/>
        </w:numPr>
        <w:tabs>
          <w:tab w:val="left" w:pos="225"/>
        </w:tabs>
        <w:spacing w:line="276" w:lineRule="auto"/>
        <w:ind w:left="1985" w:hanging="709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t>Systemy łączności bezprzewodowej Tetra oraz CB radio</w:t>
      </w:r>
    </w:p>
    <w:p w14:paraId="2A6A434B" w14:textId="50F64420" w:rsidR="001D72B0" w:rsidRPr="004F2F53" w:rsidRDefault="001D72B0" w:rsidP="008F4610">
      <w:pPr>
        <w:pStyle w:val="Teksttreci20"/>
        <w:numPr>
          <w:ilvl w:val="0"/>
          <w:numId w:val="18"/>
        </w:numPr>
        <w:tabs>
          <w:tab w:val="left" w:pos="225"/>
        </w:tabs>
        <w:spacing w:line="276" w:lineRule="auto"/>
        <w:ind w:left="1985" w:hanging="709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t xml:space="preserve">System zarządzania sygnalizacją świetlną na terenie miasta ZIR24 oraz ITC-PC, </w:t>
      </w:r>
      <w:proofErr w:type="spellStart"/>
      <w:r w:rsidRPr="004F2F53">
        <w:rPr>
          <w:rFonts w:asciiTheme="minorHAnsi" w:hAnsiTheme="minorHAnsi"/>
          <w:color w:val="auto"/>
          <w:sz w:val="24"/>
          <w:szCs w:val="24"/>
        </w:rPr>
        <w:t>CitySync</w:t>
      </w:r>
      <w:proofErr w:type="spellEnd"/>
      <w:r w:rsidRPr="004F2F53">
        <w:rPr>
          <w:rFonts w:asciiTheme="minorHAnsi" w:hAnsiTheme="minorHAnsi"/>
          <w:color w:val="auto"/>
          <w:sz w:val="24"/>
          <w:szCs w:val="24"/>
        </w:rPr>
        <w:t xml:space="preserve">, </w:t>
      </w:r>
      <w:proofErr w:type="spellStart"/>
      <w:r w:rsidRPr="004F2F53">
        <w:rPr>
          <w:rFonts w:asciiTheme="minorHAnsi" w:hAnsiTheme="minorHAnsi"/>
          <w:color w:val="auto"/>
          <w:sz w:val="24"/>
          <w:szCs w:val="24"/>
        </w:rPr>
        <w:t>Autoscope</w:t>
      </w:r>
      <w:proofErr w:type="spellEnd"/>
      <w:r w:rsidRPr="004F2F53">
        <w:rPr>
          <w:rFonts w:asciiTheme="minorHAnsi" w:hAnsiTheme="minorHAnsi"/>
          <w:color w:val="auto"/>
          <w:sz w:val="24"/>
          <w:szCs w:val="24"/>
        </w:rPr>
        <w:t>.</w:t>
      </w:r>
    </w:p>
    <w:p w14:paraId="49A46B2A" w14:textId="77777777" w:rsidR="001D72B0" w:rsidRPr="004F2F53" w:rsidRDefault="001D72B0" w:rsidP="008F4610">
      <w:pPr>
        <w:pStyle w:val="Teksttreci20"/>
        <w:numPr>
          <w:ilvl w:val="0"/>
          <w:numId w:val="18"/>
        </w:numPr>
        <w:tabs>
          <w:tab w:val="left" w:pos="225"/>
        </w:tabs>
        <w:spacing w:line="276" w:lineRule="auto"/>
        <w:ind w:left="1985" w:hanging="709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t xml:space="preserve">System przetwarzania danych ze stacji meteorologicznych </w:t>
      </w:r>
      <w:proofErr w:type="spellStart"/>
      <w:r w:rsidRPr="004F2F53">
        <w:rPr>
          <w:rFonts w:asciiTheme="minorHAnsi" w:hAnsiTheme="minorHAnsi"/>
          <w:color w:val="auto"/>
          <w:sz w:val="24"/>
          <w:szCs w:val="24"/>
        </w:rPr>
        <w:t>MeteoData</w:t>
      </w:r>
      <w:proofErr w:type="spellEnd"/>
      <w:r w:rsidRPr="004F2F53">
        <w:rPr>
          <w:rFonts w:asciiTheme="minorHAnsi" w:hAnsiTheme="minorHAnsi"/>
          <w:color w:val="auto"/>
          <w:sz w:val="24"/>
          <w:szCs w:val="24"/>
        </w:rPr>
        <w:t>.</w:t>
      </w:r>
    </w:p>
    <w:p w14:paraId="43AFF8B5" w14:textId="77777777" w:rsidR="001D72B0" w:rsidRPr="004F2F53" w:rsidRDefault="001D72B0" w:rsidP="008F4610">
      <w:pPr>
        <w:pStyle w:val="Teksttreci20"/>
        <w:numPr>
          <w:ilvl w:val="0"/>
          <w:numId w:val="18"/>
        </w:numPr>
        <w:tabs>
          <w:tab w:val="left" w:pos="225"/>
        </w:tabs>
        <w:spacing w:line="276" w:lineRule="auto"/>
        <w:ind w:left="1985" w:hanging="709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lastRenderedPageBreak/>
        <w:t xml:space="preserve">Systemy inteligentnego zarządzania budynkiem klasy BMS takie jak: Siemens </w:t>
      </w:r>
      <w:proofErr w:type="spellStart"/>
      <w:r w:rsidRPr="004F2F53">
        <w:rPr>
          <w:rFonts w:asciiTheme="minorHAnsi" w:hAnsiTheme="minorHAnsi"/>
          <w:color w:val="auto"/>
          <w:sz w:val="24"/>
          <w:szCs w:val="24"/>
        </w:rPr>
        <w:t>Sipass</w:t>
      </w:r>
      <w:proofErr w:type="spellEnd"/>
      <w:r w:rsidRPr="004F2F53">
        <w:rPr>
          <w:rFonts w:asciiTheme="minorHAnsi" w:hAnsiTheme="minorHAnsi"/>
          <w:color w:val="auto"/>
          <w:sz w:val="24"/>
          <w:szCs w:val="24"/>
        </w:rPr>
        <w:t xml:space="preserve">, </w:t>
      </w:r>
      <w:proofErr w:type="spellStart"/>
      <w:r w:rsidRPr="004F2F53">
        <w:rPr>
          <w:rFonts w:asciiTheme="minorHAnsi" w:hAnsiTheme="minorHAnsi"/>
          <w:color w:val="auto"/>
          <w:sz w:val="24"/>
          <w:szCs w:val="24"/>
        </w:rPr>
        <w:t>Biostar</w:t>
      </w:r>
      <w:proofErr w:type="spellEnd"/>
      <w:r w:rsidRPr="004F2F53">
        <w:rPr>
          <w:rFonts w:asciiTheme="minorHAnsi" w:hAnsiTheme="minorHAnsi"/>
          <w:color w:val="auto"/>
          <w:sz w:val="24"/>
          <w:szCs w:val="24"/>
        </w:rPr>
        <w:t xml:space="preserve">, </w:t>
      </w:r>
      <w:proofErr w:type="spellStart"/>
      <w:r w:rsidRPr="004F2F53">
        <w:rPr>
          <w:rFonts w:asciiTheme="minorHAnsi" w:hAnsiTheme="minorHAnsi"/>
          <w:color w:val="auto"/>
          <w:sz w:val="24"/>
          <w:szCs w:val="24"/>
        </w:rPr>
        <w:t>Desigo</w:t>
      </w:r>
      <w:proofErr w:type="spellEnd"/>
      <w:r w:rsidRPr="004F2F53">
        <w:rPr>
          <w:rFonts w:asciiTheme="minorHAnsi" w:hAnsiTheme="minorHAnsi"/>
          <w:color w:val="auto"/>
          <w:sz w:val="24"/>
          <w:szCs w:val="24"/>
        </w:rPr>
        <w:t>, Roger</w:t>
      </w:r>
    </w:p>
    <w:p w14:paraId="50E51869" w14:textId="77777777" w:rsidR="001D72B0" w:rsidRPr="004F2F53" w:rsidRDefault="001D72B0" w:rsidP="008F4610">
      <w:pPr>
        <w:pStyle w:val="Teksttreci20"/>
        <w:numPr>
          <w:ilvl w:val="0"/>
          <w:numId w:val="18"/>
        </w:numPr>
        <w:tabs>
          <w:tab w:val="left" w:pos="225"/>
        </w:tabs>
        <w:spacing w:line="276" w:lineRule="auto"/>
        <w:ind w:left="1985" w:hanging="709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t xml:space="preserve">System symulacji ruchu drogowego </w:t>
      </w:r>
      <w:proofErr w:type="spellStart"/>
      <w:r w:rsidRPr="004F2F53">
        <w:rPr>
          <w:rFonts w:asciiTheme="minorHAnsi" w:hAnsiTheme="minorHAnsi"/>
          <w:color w:val="auto"/>
          <w:sz w:val="24"/>
          <w:szCs w:val="24"/>
        </w:rPr>
        <w:t>Vissim</w:t>
      </w:r>
      <w:proofErr w:type="spellEnd"/>
      <w:r w:rsidRPr="004F2F53">
        <w:rPr>
          <w:rFonts w:asciiTheme="minorHAnsi" w:hAnsiTheme="minorHAnsi"/>
          <w:color w:val="auto"/>
          <w:sz w:val="24"/>
          <w:szCs w:val="24"/>
        </w:rPr>
        <w:t>/</w:t>
      </w:r>
      <w:proofErr w:type="spellStart"/>
      <w:r w:rsidRPr="004F2F53">
        <w:rPr>
          <w:rFonts w:asciiTheme="minorHAnsi" w:hAnsiTheme="minorHAnsi"/>
          <w:color w:val="auto"/>
          <w:sz w:val="24"/>
          <w:szCs w:val="24"/>
        </w:rPr>
        <w:t>Vissum</w:t>
      </w:r>
      <w:proofErr w:type="spellEnd"/>
    </w:p>
    <w:p w14:paraId="7FE65A1E" w14:textId="100929E0" w:rsidR="001D72B0" w:rsidRPr="004F2F53" w:rsidRDefault="001D72B0" w:rsidP="008F4610">
      <w:pPr>
        <w:pStyle w:val="Teksttreci20"/>
        <w:numPr>
          <w:ilvl w:val="0"/>
          <w:numId w:val="18"/>
        </w:numPr>
        <w:tabs>
          <w:tab w:val="left" w:pos="225"/>
        </w:tabs>
        <w:spacing w:line="276" w:lineRule="auto"/>
        <w:ind w:left="1985" w:hanging="709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t xml:space="preserve">System wymiany poczty elektronicznej oparty na Microsoft Exchange </w:t>
      </w:r>
      <w:r w:rsidR="005F7833">
        <w:rPr>
          <w:rFonts w:asciiTheme="minorHAnsi" w:hAnsiTheme="minorHAnsi"/>
          <w:color w:val="auto"/>
          <w:sz w:val="24"/>
          <w:szCs w:val="24"/>
        </w:rPr>
        <w:t xml:space="preserve">wersja aktualna </w:t>
      </w:r>
      <w:r w:rsidRPr="004F2F53">
        <w:rPr>
          <w:rFonts w:asciiTheme="minorHAnsi" w:hAnsiTheme="minorHAnsi"/>
          <w:color w:val="auto"/>
          <w:sz w:val="24"/>
          <w:szCs w:val="24"/>
        </w:rPr>
        <w:t xml:space="preserve">dla </w:t>
      </w:r>
      <w:r w:rsidR="005F7833">
        <w:rPr>
          <w:rFonts w:asciiTheme="minorHAnsi" w:hAnsiTheme="minorHAnsi"/>
          <w:color w:val="auto"/>
          <w:sz w:val="24"/>
          <w:szCs w:val="24"/>
        </w:rPr>
        <w:t>do 20</w:t>
      </w:r>
      <w:r w:rsidRPr="004F2F53">
        <w:rPr>
          <w:rFonts w:asciiTheme="minorHAnsi" w:hAnsiTheme="minorHAnsi"/>
          <w:color w:val="auto"/>
          <w:sz w:val="24"/>
          <w:szCs w:val="24"/>
        </w:rPr>
        <w:t xml:space="preserve"> użytkowników.</w:t>
      </w:r>
    </w:p>
    <w:p w14:paraId="3D2DF5FB" w14:textId="77777777" w:rsidR="003920B8" w:rsidRPr="004F2F53" w:rsidRDefault="003920B8" w:rsidP="003920B8">
      <w:pPr>
        <w:pStyle w:val="Teksttreci20"/>
        <w:tabs>
          <w:tab w:val="left" w:pos="993"/>
        </w:tabs>
        <w:spacing w:line="276" w:lineRule="auto"/>
        <w:ind w:left="720" w:firstLine="0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t>W ramach bieżącego utrzymania i konserwacji systemu monitoringu drogowego Wykonawca zobowiązany jest do:</w:t>
      </w:r>
    </w:p>
    <w:p w14:paraId="27427507" w14:textId="77777777" w:rsidR="003920B8" w:rsidRPr="004F2F53" w:rsidRDefault="003920B8" w:rsidP="008F4610">
      <w:pPr>
        <w:pStyle w:val="Teksttreci20"/>
        <w:numPr>
          <w:ilvl w:val="0"/>
          <w:numId w:val="44"/>
        </w:numPr>
        <w:tabs>
          <w:tab w:val="left" w:pos="993"/>
        </w:tabs>
        <w:spacing w:line="276" w:lineRule="auto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t>Bieżącego monitorowania dostępności i poprawności działania kamer oraz transmisji obrazu do oprogramowania zarządzania monitoringiem</w:t>
      </w:r>
    </w:p>
    <w:p w14:paraId="2B1AABF6" w14:textId="77777777" w:rsidR="003920B8" w:rsidRPr="004F2F53" w:rsidRDefault="003920B8" w:rsidP="008F4610">
      <w:pPr>
        <w:pStyle w:val="Teksttreci20"/>
        <w:numPr>
          <w:ilvl w:val="0"/>
          <w:numId w:val="44"/>
        </w:numPr>
        <w:tabs>
          <w:tab w:val="left" w:pos="993"/>
        </w:tabs>
        <w:spacing w:line="276" w:lineRule="auto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t>Czyszczenia obiektywów, obudów i elementów optycznych kamer na wezwanie Zamawiającego lub w przypadku stwierdzenia pogorszenia jakości obrazu.</w:t>
      </w:r>
    </w:p>
    <w:p w14:paraId="3943BB9B" w14:textId="77777777" w:rsidR="003920B8" w:rsidRPr="004F2F53" w:rsidRDefault="003920B8" w:rsidP="008F4610">
      <w:pPr>
        <w:pStyle w:val="Teksttreci20"/>
        <w:numPr>
          <w:ilvl w:val="0"/>
          <w:numId w:val="44"/>
        </w:numPr>
        <w:tabs>
          <w:tab w:val="left" w:pos="993"/>
        </w:tabs>
        <w:spacing w:line="276" w:lineRule="auto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t>Regulacji ustawienia kamer w zakresie niezbędnym do przywrócenia prawidłowego pola widzenia.</w:t>
      </w:r>
    </w:p>
    <w:p w14:paraId="76810ED5" w14:textId="77777777" w:rsidR="003920B8" w:rsidRPr="004F2F53" w:rsidRDefault="003920B8" w:rsidP="008F4610">
      <w:pPr>
        <w:pStyle w:val="Teksttreci20"/>
        <w:numPr>
          <w:ilvl w:val="0"/>
          <w:numId w:val="44"/>
        </w:numPr>
        <w:tabs>
          <w:tab w:val="left" w:pos="993"/>
        </w:tabs>
        <w:spacing w:line="276" w:lineRule="auto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t>Zapewnienia poprawnego działania kamer ANPR, w tym podejmowania działań korygujących w przypadku spadku skuteczności rozpoznawania tablic rejestracyjnych</w:t>
      </w:r>
    </w:p>
    <w:p w14:paraId="5023064D" w14:textId="77777777" w:rsidR="003920B8" w:rsidRPr="004F2F53" w:rsidRDefault="003920B8" w:rsidP="008F4610">
      <w:pPr>
        <w:pStyle w:val="Teksttreci20"/>
        <w:numPr>
          <w:ilvl w:val="0"/>
          <w:numId w:val="44"/>
        </w:numPr>
        <w:tabs>
          <w:tab w:val="left" w:pos="993"/>
        </w:tabs>
        <w:spacing w:line="276" w:lineRule="auto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t>Utrzymania sprawności technicznej elementów montażowych, okablowania, zasilania oraz urządzeń transmisyjnych systemu monitoringu.</w:t>
      </w:r>
    </w:p>
    <w:p w14:paraId="6AB59ACD" w14:textId="77777777" w:rsidR="003920B8" w:rsidRPr="004F2F53" w:rsidRDefault="003920B8" w:rsidP="008F4610">
      <w:pPr>
        <w:pStyle w:val="Teksttreci20"/>
        <w:numPr>
          <w:ilvl w:val="0"/>
          <w:numId w:val="44"/>
        </w:numPr>
        <w:tabs>
          <w:tab w:val="left" w:pos="993"/>
        </w:tabs>
        <w:spacing w:line="276" w:lineRule="auto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t>Aktualizacji oprogramowania kamer i systemów centralnych w przypadku konieczności poprawy stabilności, bezpieczeństwa lub kompatybilności systemu.</w:t>
      </w:r>
    </w:p>
    <w:p w14:paraId="54009AB7" w14:textId="77777777" w:rsidR="003920B8" w:rsidRPr="004F2F53" w:rsidRDefault="003920B8" w:rsidP="008F4610">
      <w:pPr>
        <w:pStyle w:val="Teksttreci20"/>
        <w:numPr>
          <w:ilvl w:val="0"/>
          <w:numId w:val="44"/>
        </w:numPr>
        <w:tabs>
          <w:tab w:val="left" w:pos="993"/>
        </w:tabs>
        <w:spacing w:line="276" w:lineRule="auto"/>
        <w:jc w:val="both"/>
        <w:rPr>
          <w:rFonts w:asciiTheme="minorHAnsi" w:hAnsiTheme="minorHAnsi"/>
          <w:color w:val="auto"/>
          <w:sz w:val="24"/>
          <w:szCs w:val="24"/>
        </w:rPr>
      </w:pPr>
      <w:r w:rsidRPr="004F2F53">
        <w:rPr>
          <w:rFonts w:asciiTheme="minorHAnsi" w:hAnsiTheme="minorHAnsi"/>
          <w:color w:val="auto"/>
          <w:sz w:val="24"/>
          <w:szCs w:val="24"/>
        </w:rPr>
        <w:t>Współpracy z gwarantem w przypadku kamer lub urządzeń objętych gwarancją.</w:t>
      </w:r>
    </w:p>
    <w:p w14:paraId="431C3945" w14:textId="77777777" w:rsidR="001D72B0" w:rsidRPr="001D72B0" w:rsidRDefault="001D72B0" w:rsidP="001D72B0">
      <w:pPr>
        <w:pStyle w:val="Teksttreci20"/>
        <w:shd w:val="clear" w:color="auto" w:fill="auto"/>
        <w:tabs>
          <w:tab w:val="left" w:pos="225"/>
        </w:tabs>
        <w:spacing w:after="0" w:line="276" w:lineRule="auto"/>
        <w:ind w:firstLine="0"/>
        <w:jc w:val="both"/>
        <w:rPr>
          <w:rFonts w:asciiTheme="minorHAnsi" w:hAnsiTheme="minorHAnsi"/>
          <w:color w:val="ED7D31" w:themeColor="accent2"/>
          <w:sz w:val="24"/>
          <w:szCs w:val="24"/>
        </w:rPr>
      </w:pPr>
    </w:p>
    <w:p w14:paraId="2CCDD606" w14:textId="77777777" w:rsidR="001D72B0" w:rsidRPr="005E2CD3" w:rsidRDefault="001D72B0" w:rsidP="003920B8">
      <w:pPr>
        <w:pStyle w:val="Teksttreci20"/>
        <w:shd w:val="clear" w:color="auto" w:fill="auto"/>
        <w:tabs>
          <w:tab w:val="left" w:pos="709"/>
        </w:tabs>
        <w:spacing w:after="0" w:line="276" w:lineRule="auto"/>
        <w:ind w:left="709" w:firstLine="0"/>
        <w:jc w:val="both"/>
        <w:rPr>
          <w:rFonts w:asciiTheme="minorHAnsi" w:hAnsiTheme="minorHAnsi"/>
          <w:color w:val="auto"/>
          <w:sz w:val="24"/>
          <w:szCs w:val="24"/>
        </w:rPr>
      </w:pPr>
      <w:r w:rsidRPr="005E2CD3">
        <w:rPr>
          <w:rFonts w:asciiTheme="minorHAnsi" w:hAnsiTheme="minorHAnsi"/>
          <w:color w:val="auto"/>
          <w:sz w:val="24"/>
          <w:szCs w:val="24"/>
        </w:rPr>
        <w:t>Utrzymania agregatu prądotwórczego (znajdującego się przy ulicy Płowieckiej 31) w należytym stanie technicznym zgodnie z obowiązującymi normami, przepisami, instrukcjami eksploatacyjnymi (stan techniczny urządzenia powinien bezwzględnie spełniać wymagania bezpieczeństwa otoczenia i obsługi) a w szczególności 1 raz na 24 miesiące:</w:t>
      </w:r>
    </w:p>
    <w:p w14:paraId="6F98625E" w14:textId="77777777" w:rsidR="001D72B0" w:rsidRPr="005E2CD3" w:rsidRDefault="001D72B0" w:rsidP="008F4610">
      <w:pPr>
        <w:pStyle w:val="Teksttreci20"/>
        <w:numPr>
          <w:ilvl w:val="0"/>
          <w:numId w:val="17"/>
        </w:numPr>
        <w:shd w:val="clear" w:color="auto" w:fill="auto"/>
        <w:tabs>
          <w:tab w:val="left" w:pos="1985"/>
        </w:tabs>
        <w:spacing w:after="0" w:line="276" w:lineRule="auto"/>
        <w:ind w:firstLine="556"/>
        <w:jc w:val="both"/>
        <w:rPr>
          <w:rFonts w:asciiTheme="minorHAnsi" w:hAnsiTheme="minorHAnsi"/>
          <w:color w:val="auto"/>
          <w:sz w:val="24"/>
          <w:szCs w:val="24"/>
        </w:rPr>
      </w:pPr>
      <w:r w:rsidRPr="005E2CD3">
        <w:rPr>
          <w:rFonts w:asciiTheme="minorHAnsi" w:hAnsiTheme="minorHAnsi"/>
          <w:color w:val="auto"/>
          <w:sz w:val="24"/>
          <w:szCs w:val="24"/>
        </w:rPr>
        <w:t>Wymiana filtrów: oleju, paliwa;</w:t>
      </w:r>
    </w:p>
    <w:p w14:paraId="4402A736" w14:textId="77777777" w:rsidR="001D72B0" w:rsidRPr="005E2CD3" w:rsidRDefault="001D72B0" w:rsidP="008F4610">
      <w:pPr>
        <w:pStyle w:val="Teksttreci20"/>
        <w:numPr>
          <w:ilvl w:val="0"/>
          <w:numId w:val="17"/>
        </w:numPr>
        <w:shd w:val="clear" w:color="auto" w:fill="auto"/>
        <w:tabs>
          <w:tab w:val="left" w:pos="1985"/>
        </w:tabs>
        <w:spacing w:after="0" w:line="276" w:lineRule="auto"/>
        <w:ind w:firstLine="556"/>
        <w:jc w:val="both"/>
        <w:rPr>
          <w:rFonts w:asciiTheme="minorHAnsi" w:hAnsiTheme="minorHAnsi"/>
          <w:color w:val="auto"/>
          <w:sz w:val="24"/>
          <w:szCs w:val="24"/>
        </w:rPr>
      </w:pPr>
      <w:r w:rsidRPr="005E2CD3">
        <w:rPr>
          <w:rFonts w:asciiTheme="minorHAnsi" w:hAnsiTheme="minorHAnsi"/>
          <w:color w:val="auto"/>
          <w:sz w:val="24"/>
          <w:szCs w:val="24"/>
        </w:rPr>
        <w:t>Wymiana oleju;</w:t>
      </w:r>
    </w:p>
    <w:p w14:paraId="34D58E39" w14:textId="77777777" w:rsidR="001D72B0" w:rsidRPr="005E2CD3" w:rsidRDefault="001D72B0" w:rsidP="008F4610">
      <w:pPr>
        <w:pStyle w:val="Teksttreci20"/>
        <w:numPr>
          <w:ilvl w:val="0"/>
          <w:numId w:val="17"/>
        </w:numPr>
        <w:shd w:val="clear" w:color="auto" w:fill="auto"/>
        <w:tabs>
          <w:tab w:val="left" w:pos="1985"/>
        </w:tabs>
        <w:spacing w:after="0" w:line="276" w:lineRule="auto"/>
        <w:ind w:firstLine="556"/>
        <w:jc w:val="both"/>
        <w:rPr>
          <w:rFonts w:asciiTheme="minorHAnsi" w:hAnsiTheme="minorHAnsi"/>
          <w:color w:val="auto"/>
          <w:sz w:val="24"/>
          <w:szCs w:val="24"/>
        </w:rPr>
      </w:pPr>
      <w:r w:rsidRPr="005E2CD3">
        <w:rPr>
          <w:rFonts w:asciiTheme="minorHAnsi" w:hAnsiTheme="minorHAnsi"/>
          <w:color w:val="auto"/>
          <w:sz w:val="24"/>
          <w:szCs w:val="24"/>
        </w:rPr>
        <w:t>Wykonanie pomiarów uziemienia ochronnego i roboczego;</w:t>
      </w:r>
    </w:p>
    <w:p w14:paraId="7FBDDEBE" w14:textId="77777777" w:rsidR="001D72B0" w:rsidRPr="005E2CD3" w:rsidRDefault="001D72B0" w:rsidP="001D72B0">
      <w:pPr>
        <w:pStyle w:val="Teksttreci20"/>
        <w:shd w:val="clear" w:color="auto" w:fill="auto"/>
        <w:tabs>
          <w:tab w:val="left" w:pos="1985"/>
        </w:tabs>
        <w:spacing w:after="0" w:line="276" w:lineRule="auto"/>
        <w:ind w:left="1276" w:firstLine="0"/>
        <w:jc w:val="both"/>
        <w:rPr>
          <w:rFonts w:asciiTheme="minorHAnsi" w:hAnsiTheme="minorHAnsi"/>
          <w:color w:val="auto"/>
          <w:sz w:val="24"/>
          <w:szCs w:val="24"/>
          <w:u w:val="single"/>
        </w:rPr>
      </w:pPr>
      <w:r w:rsidRPr="005E2CD3">
        <w:rPr>
          <w:rFonts w:asciiTheme="minorHAnsi" w:hAnsiTheme="minorHAnsi"/>
          <w:color w:val="auto"/>
          <w:sz w:val="24"/>
          <w:szCs w:val="24"/>
          <w:u w:val="single"/>
        </w:rPr>
        <w:t>Wykaz czynności do wykonania 1 raz na 12 miesięcy:</w:t>
      </w:r>
    </w:p>
    <w:p w14:paraId="32172E83" w14:textId="77777777" w:rsidR="001D72B0" w:rsidRPr="005E2CD3" w:rsidRDefault="001D72B0" w:rsidP="008F4610">
      <w:pPr>
        <w:pStyle w:val="Teksttreci20"/>
        <w:numPr>
          <w:ilvl w:val="0"/>
          <w:numId w:val="17"/>
        </w:numPr>
        <w:shd w:val="clear" w:color="auto" w:fill="auto"/>
        <w:tabs>
          <w:tab w:val="left" w:pos="1985"/>
        </w:tabs>
        <w:spacing w:after="0" w:line="276" w:lineRule="auto"/>
        <w:ind w:firstLine="556"/>
        <w:jc w:val="both"/>
        <w:rPr>
          <w:rFonts w:asciiTheme="minorHAnsi" w:hAnsiTheme="minorHAnsi"/>
          <w:color w:val="auto"/>
          <w:sz w:val="24"/>
          <w:szCs w:val="24"/>
        </w:rPr>
      </w:pPr>
      <w:r w:rsidRPr="005E2CD3">
        <w:rPr>
          <w:rFonts w:asciiTheme="minorHAnsi" w:hAnsiTheme="minorHAnsi"/>
          <w:color w:val="auto"/>
          <w:sz w:val="24"/>
          <w:szCs w:val="24"/>
        </w:rPr>
        <w:t>Sprawdzenie stanu poziomu oleju w silniku;</w:t>
      </w:r>
    </w:p>
    <w:p w14:paraId="3E602B6F" w14:textId="77777777" w:rsidR="001D72B0" w:rsidRPr="005E2CD3" w:rsidRDefault="001D72B0" w:rsidP="008F4610">
      <w:pPr>
        <w:pStyle w:val="Teksttreci20"/>
        <w:numPr>
          <w:ilvl w:val="0"/>
          <w:numId w:val="17"/>
        </w:numPr>
        <w:shd w:val="clear" w:color="auto" w:fill="auto"/>
        <w:tabs>
          <w:tab w:val="left" w:pos="1985"/>
        </w:tabs>
        <w:spacing w:after="0" w:line="276" w:lineRule="auto"/>
        <w:ind w:firstLine="556"/>
        <w:jc w:val="both"/>
        <w:rPr>
          <w:rFonts w:asciiTheme="minorHAnsi" w:hAnsiTheme="minorHAnsi"/>
          <w:color w:val="auto"/>
          <w:sz w:val="24"/>
          <w:szCs w:val="24"/>
        </w:rPr>
      </w:pPr>
      <w:r w:rsidRPr="005E2CD3">
        <w:rPr>
          <w:rFonts w:asciiTheme="minorHAnsi" w:hAnsiTheme="minorHAnsi"/>
          <w:color w:val="auto"/>
          <w:sz w:val="24"/>
          <w:szCs w:val="24"/>
        </w:rPr>
        <w:t>Sprawdzenie poziomu cieczy chłodzącej;</w:t>
      </w:r>
    </w:p>
    <w:p w14:paraId="0A6F24FC" w14:textId="77777777" w:rsidR="001D72B0" w:rsidRPr="005E2CD3" w:rsidRDefault="001D72B0" w:rsidP="008F4610">
      <w:pPr>
        <w:pStyle w:val="Teksttreci20"/>
        <w:numPr>
          <w:ilvl w:val="0"/>
          <w:numId w:val="17"/>
        </w:numPr>
        <w:shd w:val="clear" w:color="auto" w:fill="auto"/>
        <w:tabs>
          <w:tab w:val="left" w:pos="1985"/>
        </w:tabs>
        <w:spacing w:after="0" w:line="276" w:lineRule="auto"/>
        <w:ind w:firstLine="556"/>
        <w:jc w:val="both"/>
        <w:rPr>
          <w:rFonts w:asciiTheme="minorHAnsi" w:hAnsiTheme="minorHAnsi"/>
          <w:color w:val="auto"/>
          <w:sz w:val="24"/>
          <w:szCs w:val="24"/>
        </w:rPr>
      </w:pPr>
      <w:r w:rsidRPr="005E2CD3">
        <w:rPr>
          <w:rFonts w:asciiTheme="minorHAnsi" w:hAnsiTheme="minorHAnsi"/>
          <w:color w:val="auto"/>
          <w:sz w:val="24"/>
          <w:szCs w:val="24"/>
        </w:rPr>
        <w:t>Sprawdzenie szczelności układu wydechowego;</w:t>
      </w:r>
    </w:p>
    <w:p w14:paraId="64EA7AFC" w14:textId="77777777" w:rsidR="001D72B0" w:rsidRPr="005E2CD3" w:rsidRDefault="001D72B0" w:rsidP="008F4610">
      <w:pPr>
        <w:pStyle w:val="Teksttreci20"/>
        <w:numPr>
          <w:ilvl w:val="0"/>
          <w:numId w:val="17"/>
        </w:numPr>
        <w:shd w:val="clear" w:color="auto" w:fill="auto"/>
        <w:tabs>
          <w:tab w:val="left" w:pos="1985"/>
        </w:tabs>
        <w:spacing w:after="0" w:line="276" w:lineRule="auto"/>
        <w:ind w:firstLine="556"/>
        <w:jc w:val="both"/>
        <w:rPr>
          <w:rFonts w:asciiTheme="minorHAnsi" w:hAnsiTheme="minorHAnsi"/>
          <w:color w:val="auto"/>
          <w:sz w:val="24"/>
          <w:szCs w:val="24"/>
        </w:rPr>
      </w:pPr>
      <w:r w:rsidRPr="005E2CD3">
        <w:rPr>
          <w:rFonts w:asciiTheme="minorHAnsi" w:hAnsiTheme="minorHAnsi"/>
          <w:color w:val="auto"/>
          <w:sz w:val="24"/>
          <w:szCs w:val="24"/>
        </w:rPr>
        <w:t>Sprawdzenie/uzupełnienie elektrolitu w akumulatorze;</w:t>
      </w:r>
    </w:p>
    <w:p w14:paraId="127D1288" w14:textId="77777777" w:rsidR="001D72B0" w:rsidRPr="005E2CD3" w:rsidRDefault="001D72B0" w:rsidP="001D72B0">
      <w:pPr>
        <w:pStyle w:val="Teksttreci20"/>
        <w:shd w:val="clear" w:color="auto" w:fill="auto"/>
        <w:tabs>
          <w:tab w:val="left" w:pos="1985"/>
        </w:tabs>
        <w:spacing w:after="0" w:line="276" w:lineRule="auto"/>
        <w:ind w:left="1276" w:firstLine="0"/>
        <w:jc w:val="both"/>
        <w:rPr>
          <w:rFonts w:asciiTheme="minorHAnsi" w:hAnsiTheme="minorHAnsi"/>
          <w:color w:val="auto"/>
          <w:sz w:val="24"/>
          <w:szCs w:val="24"/>
        </w:rPr>
      </w:pPr>
    </w:p>
    <w:p w14:paraId="3C398F16" w14:textId="08F20584" w:rsidR="001D72B0" w:rsidRPr="007C2B02" w:rsidRDefault="001D72B0" w:rsidP="007C2B02">
      <w:pPr>
        <w:pStyle w:val="Teksttreci20"/>
        <w:shd w:val="clear" w:color="auto" w:fill="auto"/>
        <w:tabs>
          <w:tab w:val="left" w:pos="1985"/>
        </w:tabs>
        <w:spacing w:after="0" w:line="276" w:lineRule="auto"/>
        <w:ind w:left="709" w:firstLine="0"/>
        <w:jc w:val="both"/>
        <w:rPr>
          <w:rFonts w:asciiTheme="minorHAnsi" w:hAnsiTheme="minorHAnsi"/>
          <w:color w:val="auto"/>
          <w:sz w:val="24"/>
          <w:szCs w:val="24"/>
        </w:rPr>
      </w:pPr>
      <w:r w:rsidRPr="005E2CD3">
        <w:rPr>
          <w:rFonts w:asciiTheme="minorHAnsi" w:hAnsiTheme="minorHAnsi"/>
          <w:color w:val="auto"/>
          <w:sz w:val="24"/>
          <w:szCs w:val="24"/>
        </w:rPr>
        <w:t>Dodatkowo Wykonawca zobowiązany jest do uzupełniania paliwa 1 raz w ciągu 12 miesięcy w ilości 100 litrów.</w:t>
      </w:r>
    </w:p>
    <w:p w14:paraId="04BCD03E" w14:textId="7E517DF5" w:rsidR="00BF2A16" w:rsidRDefault="00873EA4" w:rsidP="008F4610">
      <w:pPr>
        <w:pStyle w:val="Nagwek1"/>
        <w:numPr>
          <w:ilvl w:val="2"/>
          <w:numId w:val="46"/>
        </w:numPr>
      </w:pPr>
      <w:bookmarkStart w:id="14" w:name="_Toc230389856"/>
      <w:r>
        <w:t>Bieżące utrzymanie i konserwacja urządzeń BRD</w:t>
      </w:r>
      <w:bookmarkEnd w:id="14"/>
    </w:p>
    <w:p w14:paraId="2EF0CE27" w14:textId="77777777" w:rsidR="009E0532" w:rsidRPr="005E2CD3" w:rsidRDefault="009E0532" w:rsidP="009E0532">
      <w:pPr>
        <w:pStyle w:val="Teksttreci20"/>
        <w:tabs>
          <w:tab w:val="left" w:pos="851"/>
        </w:tabs>
        <w:spacing w:line="276" w:lineRule="auto"/>
        <w:ind w:left="360"/>
        <w:jc w:val="both"/>
        <w:rPr>
          <w:rFonts w:asciiTheme="minorHAnsi" w:hAnsiTheme="minorHAnsi"/>
          <w:color w:val="auto"/>
          <w:sz w:val="24"/>
          <w:szCs w:val="24"/>
        </w:rPr>
      </w:pPr>
      <w:r w:rsidRPr="005E2CD3">
        <w:rPr>
          <w:rFonts w:asciiTheme="minorHAnsi" w:hAnsiTheme="minorHAnsi"/>
          <w:color w:val="auto"/>
          <w:sz w:val="24"/>
          <w:szCs w:val="24"/>
        </w:rPr>
        <w:t>Zakres obejmuje urządzenia bezpieczeństwa ruchu drogowego (BRD), w szczególności:</w:t>
      </w:r>
    </w:p>
    <w:p w14:paraId="672167A3" w14:textId="77777777" w:rsidR="009E0532" w:rsidRPr="005E2CD3" w:rsidRDefault="009E0532" w:rsidP="009E0532">
      <w:pPr>
        <w:pStyle w:val="Teksttreci20"/>
        <w:tabs>
          <w:tab w:val="left" w:pos="851"/>
        </w:tabs>
        <w:spacing w:line="276" w:lineRule="auto"/>
        <w:ind w:left="360"/>
        <w:jc w:val="both"/>
        <w:rPr>
          <w:rFonts w:asciiTheme="minorHAnsi" w:hAnsiTheme="minorHAnsi"/>
          <w:color w:val="auto"/>
          <w:sz w:val="24"/>
          <w:szCs w:val="24"/>
        </w:rPr>
      </w:pPr>
      <w:r w:rsidRPr="005E2CD3">
        <w:rPr>
          <w:rFonts w:asciiTheme="minorHAnsi" w:hAnsiTheme="minorHAnsi"/>
          <w:color w:val="auto"/>
          <w:sz w:val="24"/>
          <w:szCs w:val="24"/>
        </w:rPr>
        <w:t>a) aktywne przejścia dla pieszych,</w:t>
      </w:r>
    </w:p>
    <w:p w14:paraId="0791BE45" w14:textId="77777777" w:rsidR="009E0532" w:rsidRPr="005E2CD3" w:rsidRDefault="009E0532" w:rsidP="009E0532">
      <w:pPr>
        <w:pStyle w:val="Teksttreci20"/>
        <w:tabs>
          <w:tab w:val="left" w:pos="851"/>
        </w:tabs>
        <w:spacing w:line="276" w:lineRule="auto"/>
        <w:ind w:left="360"/>
        <w:jc w:val="both"/>
        <w:rPr>
          <w:rFonts w:asciiTheme="minorHAnsi" w:hAnsiTheme="minorHAnsi"/>
          <w:color w:val="auto"/>
          <w:sz w:val="24"/>
          <w:szCs w:val="24"/>
        </w:rPr>
      </w:pPr>
      <w:r w:rsidRPr="005E2CD3">
        <w:rPr>
          <w:rFonts w:asciiTheme="minorHAnsi" w:hAnsiTheme="minorHAnsi"/>
          <w:color w:val="auto"/>
          <w:sz w:val="24"/>
          <w:szCs w:val="24"/>
        </w:rPr>
        <w:lastRenderedPageBreak/>
        <w:t>b) znaki aktywne,</w:t>
      </w:r>
    </w:p>
    <w:p w14:paraId="7D3D1FAD" w14:textId="0B2E1B1C" w:rsidR="009E0532" w:rsidRPr="005E2CD3" w:rsidRDefault="009E0532" w:rsidP="009E0532">
      <w:pPr>
        <w:pStyle w:val="Teksttreci20"/>
        <w:tabs>
          <w:tab w:val="left" w:pos="851"/>
        </w:tabs>
        <w:spacing w:line="276" w:lineRule="auto"/>
        <w:ind w:left="360"/>
        <w:jc w:val="both"/>
        <w:rPr>
          <w:rFonts w:asciiTheme="minorHAnsi" w:hAnsiTheme="minorHAnsi"/>
          <w:color w:val="auto"/>
          <w:sz w:val="24"/>
          <w:szCs w:val="24"/>
        </w:rPr>
      </w:pPr>
      <w:r w:rsidRPr="005E2CD3">
        <w:rPr>
          <w:rFonts w:asciiTheme="minorHAnsi" w:hAnsiTheme="minorHAnsi"/>
          <w:color w:val="auto"/>
          <w:sz w:val="24"/>
          <w:szCs w:val="24"/>
        </w:rPr>
        <w:t>c) wyświetlacze prędkości</w:t>
      </w:r>
      <w:r w:rsidR="009F56F6" w:rsidRPr="005E2CD3">
        <w:rPr>
          <w:rFonts w:asciiTheme="minorHAnsi" w:hAnsiTheme="minorHAnsi"/>
          <w:color w:val="auto"/>
          <w:sz w:val="24"/>
          <w:szCs w:val="24"/>
        </w:rPr>
        <w:t>,</w:t>
      </w:r>
    </w:p>
    <w:p w14:paraId="5241B6EC" w14:textId="454BEF4C" w:rsidR="009E0532" w:rsidRPr="005E2CD3" w:rsidRDefault="009E0532" w:rsidP="006357E9">
      <w:pPr>
        <w:pStyle w:val="Teksttreci20"/>
        <w:tabs>
          <w:tab w:val="left" w:pos="851"/>
        </w:tabs>
        <w:spacing w:line="276" w:lineRule="auto"/>
        <w:ind w:left="360"/>
        <w:jc w:val="both"/>
        <w:rPr>
          <w:rFonts w:asciiTheme="minorHAnsi" w:hAnsiTheme="minorHAnsi"/>
          <w:color w:val="auto"/>
          <w:sz w:val="24"/>
          <w:szCs w:val="24"/>
        </w:rPr>
      </w:pPr>
      <w:r w:rsidRPr="005E2CD3">
        <w:rPr>
          <w:rFonts w:asciiTheme="minorHAnsi" w:hAnsiTheme="minorHAnsi"/>
          <w:color w:val="auto"/>
          <w:sz w:val="24"/>
          <w:szCs w:val="24"/>
        </w:rPr>
        <w:t xml:space="preserve">d) urządzenia zlokalizowane w ciągu ul. Akademickiej, w tym </w:t>
      </w:r>
      <w:r w:rsidR="006357E9" w:rsidRPr="005E2CD3">
        <w:rPr>
          <w:rFonts w:asciiTheme="minorHAnsi" w:hAnsiTheme="minorHAnsi"/>
          <w:color w:val="auto"/>
          <w:sz w:val="24"/>
          <w:szCs w:val="24"/>
        </w:rPr>
        <w:t xml:space="preserve">8x szt. </w:t>
      </w:r>
      <w:r w:rsidRPr="005E2CD3">
        <w:rPr>
          <w:rFonts w:asciiTheme="minorHAnsi" w:hAnsiTheme="minorHAnsi"/>
          <w:color w:val="auto"/>
          <w:sz w:val="24"/>
          <w:szCs w:val="24"/>
        </w:rPr>
        <w:t>szlaban</w:t>
      </w:r>
      <w:r w:rsidR="006357E9" w:rsidRPr="005E2CD3">
        <w:rPr>
          <w:rFonts w:asciiTheme="minorHAnsi" w:hAnsiTheme="minorHAnsi"/>
          <w:color w:val="auto"/>
          <w:sz w:val="24"/>
          <w:szCs w:val="24"/>
        </w:rPr>
        <w:t>ów</w:t>
      </w:r>
      <w:r w:rsidRPr="005E2CD3">
        <w:rPr>
          <w:rFonts w:asciiTheme="minorHAnsi" w:hAnsiTheme="minorHAnsi"/>
          <w:color w:val="auto"/>
          <w:sz w:val="24"/>
          <w:szCs w:val="24"/>
        </w:rPr>
        <w:t>.</w:t>
      </w:r>
    </w:p>
    <w:p w14:paraId="0AA0ADB8" w14:textId="386F97C9" w:rsidR="009E0532" w:rsidRPr="005E2CD3" w:rsidRDefault="009E0532" w:rsidP="007C2B02">
      <w:pPr>
        <w:pStyle w:val="Teksttreci20"/>
        <w:tabs>
          <w:tab w:val="left" w:pos="851"/>
        </w:tabs>
        <w:spacing w:line="276" w:lineRule="auto"/>
        <w:ind w:left="142" w:firstLine="0"/>
        <w:jc w:val="both"/>
        <w:rPr>
          <w:rFonts w:asciiTheme="minorHAnsi" w:hAnsiTheme="minorHAnsi"/>
          <w:color w:val="auto"/>
          <w:sz w:val="24"/>
          <w:szCs w:val="24"/>
        </w:rPr>
      </w:pPr>
      <w:r w:rsidRPr="005E2CD3">
        <w:rPr>
          <w:rFonts w:asciiTheme="minorHAnsi" w:hAnsiTheme="minorHAnsi"/>
          <w:color w:val="auto"/>
          <w:sz w:val="24"/>
          <w:szCs w:val="24"/>
        </w:rPr>
        <w:t>W ramach bieżącego utrzymania i konserwacji urządzeń BRD</w:t>
      </w:r>
      <w:r w:rsidR="006357E9" w:rsidRPr="005E2CD3">
        <w:rPr>
          <w:rFonts w:asciiTheme="minorHAnsi" w:hAnsiTheme="minorHAnsi"/>
          <w:color w:val="auto"/>
          <w:sz w:val="24"/>
          <w:szCs w:val="24"/>
        </w:rPr>
        <w:t>,</w:t>
      </w:r>
      <w:r w:rsidRPr="005E2CD3">
        <w:rPr>
          <w:rFonts w:asciiTheme="minorHAnsi" w:hAnsiTheme="minorHAnsi"/>
          <w:color w:val="auto"/>
          <w:sz w:val="24"/>
          <w:szCs w:val="24"/>
        </w:rPr>
        <w:t xml:space="preserve"> Wykonawca zobowiązany jest</w:t>
      </w:r>
      <w:r w:rsidR="007C2B02">
        <w:rPr>
          <w:rFonts w:asciiTheme="minorHAnsi" w:hAnsiTheme="minorHAnsi"/>
          <w:color w:val="auto"/>
          <w:sz w:val="24"/>
          <w:szCs w:val="24"/>
        </w:rPr>
        <w:t xml:space="preserve"> </w:t>
      </w:r>
      <w:r w:rsidRPr="005E2CD3">
        <w:rPr>
          <w:rFonts w:asciiTheme="minorHAnsi" w:hAnsiTheme="minorHAnsi"/>
          <w:color w:val="auto"/>
          <w:sz w:val="24"/>
          <w:szCs w:val="24"/>
        </w:rPr>
        <w:t>do:</w:t>
      </w:r>
    </w:p>
    <w:p w14:paraId="7ED13504" w14:textId="1151231E" w:rsidR="009E0532" w:rsidRPr="005E2CD3" w:rsidRDefault="009E0532" w:rsidP="008F4610">
      <w:pPr>
        <w:pStyle w:val="Teksttreci20"/>
        <w:numPr>
          <w:ilvl w:val="0"/>
          <w:numId w:val="41"/>
        </w:numPr>
        <w:tabs>
          <w:tab w:val="left" w:pos="851"/>
        </w:tabs>
        <w:spacing w:line="276" w:lineRule="auto"/>
        <w:jc w:val="both"/>
        <w:rPr>
          <w:rFonts w:asciiTheme="minorHAnsi" w:hAnsiTheme="minorHAnsi"/>
          <w:color w:val="auto"/>
          <w:sz w:val="24"/>
          <w:szCs w:val="24"/>
        </w:rPr>
      </w:pPr>
      <w:r w:rsidRPr="005E2CD3">
        <w:rPr>
          <w:rFonts w:asciiTheme="minorHAnsi" w:hAnsiTheme="minorHAnsi"/>
          <w:color w:val="auto"/>
          <w:sz w:val="24"/>
          <w:szCs w:val="24"/>
        </w:rPr>
        <w:t>Bieżącego monitorowania poprawności działania urządzeń BRD oraz identyfikacji nieprawidłowości w ich pracy.</w:t>
      </w:r>
    </w:p>
    <w:p w14:paraId="0607C728" w14:textId="043C59DD" w:rsidR="009E0532" w:rsidRPr="005E2CD3" w:rsidRDefault="009E0532" w:rsidP="008F4610">
      <w:pPr>
        <w:pStyle w:val="Teksttreci20"/>
        <w:numPr>
          <w:ilvl w:val="0"/>
          <w:numId w:val="41"/>
        </w:numPr>
        <w:tabs>
          <w:tab w:val="left" w:pos="851"/>
        </w:tabs>
        <w:spacing w:line="276" w:lineRule="auto"/>
        <w:jc w:val="both"/>
        <w:rPr>
          <w:rFonts w:asciiTheme="minorHAnsi" w:hAnsiTheme="minorHAnsi"/>
          <w:color w:val="auto"/>
          <w:sz w:val="24"/>
          <w:szCs w:val="24"/>
        </w:rPr>
      </w:pPr>
      <w:r w:rsidRPr="005E2CD3">
        <w:rPr>
          <w:rFonts w:asciiTheme="minorHAnsi" w:hAnsiTheme="minorHAnsi"/>
          <w:color w:val="auto"/>
          <w:sz w:val="24"/>
          <w:szCs w:val="24"/>
        </w:rPr>
        <w:t>Przyjmowania zgłoszeń Zamawiającego, dokonywania wstępnej diagnozy oraz podejmowania działań naprawczych w celu przywrócenia prawidłowego działania urządzeń.</w:t>
      </w:r>
    </w:p>
    <w:p w14:paraId="2BFC13DF" w14:textId="304AB5C2" w:rsidR="009E0532" w:rsidRPr="005E2CD3" w:rsidRDefault="009E0532" w:rsidP="008F4610">
      <w:pPr>
        <w:pStyle w:val="Teksttreci20"/>
        <w:numPr>
          <w:ilvl w:val="0"/>
          <w:numId w:val="41"/>
        </w:numPr>
        <w:tabs>
          <w:tab w:val="left" w:pos="851"/>
        </w:tabs>
        <w:spacing w:line="276" w:lineRule="auto"/>
        <w:jc w:val="both"/>
        <w:rPr>
          <w:rFonts w:asciiTheme="minorHAnsi" w:hAnsiTheme="minorHAnsi"/>
          <w:color w:val="auto"/>
          <w:sz w:val="24"/>
          <w:szCs w:val="24"/>
        </w:rPr>
      </w:pPr>
      <w:r w:rsidRPr="005E2CD3">
        <w:rPr>
          <w:rFonts w:asciiTheme="minorHAnsi" w:hAnsiTheme="minorHAnsi"/>
          <w:color w:val="auto"/>
          <w:sz w:val="24"/>
          <w:szCs w:val="24"/>
        </w:rPr>
        <w:t>Utrzymania aktywnych przejść dla pieszych, w szczególności poprzez:</w:t>
      </w:r>
    </w:p>
    <w:p w14:paraId="27B2EB21" w14:textId="0FFF2FDD" w:rsidR="009E0532" w:rsidRPr="005E2CD3" w:rsidRDefault="009E0532" w:rsidP="008F4610">
      <w:pPr>
        <w:pStyle w:val="Teksttreci20"/>
        <w:numPr>
          <w:ilvl w:val="0"/>
          <w:numId w:val="42"/>
        </w:numPr>
        <w:tabs>
          <w:tab w:val="left" w:pos="851"/>
        </w:tabs>
        <w:spacing w:line="276" w:lineRule="auto"/>
        <w:jc w:val="both"/>
        <w:rPr>
          <w:rFonts w:asciiTheme="minorHAnsi" w:hAnsiTheme="minorHAnsi"/>
          <w:color w:val="auto"/>
          <w:sz w:val="24"/>
          <w:szCs w:val="24"/>
        </w:rPr>
      </w:pPr>
      <w:r w:rsidRPr="005E2CD3">
        <w:rPr>
          <w:rFonts w:asciiTheme="minorHAnsi" w:hAnsiTheme="minorHAnsi"/>
          <w:color w:val="auto"/>
          <w:sz w:val="24"/>
          <w:szCs w:val="24"/>
        </w:rPr>
        <w:t>regulację i korektę ustawień czujników radarowych,</w:t>
      </w:r>
    </w:p>
    <w:p w14:paraId="2AD07A6F" w14:textId="0DCBD869" w:rsidR="009E0532" w:rsidRPr="005E2CD3" w:rsidRDefault="009E0532" w:rsidP="008F4610">
      <w:pPr>
        <w:pStyle w:val="Teksttreci20"/>
        <w:numPr>
          <w:ilvl w:val="0"/>
          <w:numId w:val="42"/>
        </w:numPr>
        <w:tabs>
          <w:tab w:val="left" w:pos="851"/>
        </w:tabs>
        <w:spacing w:line="276" w:lineRule="auto"/>
        <w:jc w:val="both"/>
        <w:rPr>
          <w:rFonts w:asciiTheme="minorHAnsi" w:hAnsiTheme="minorHAnsi"/>
          <w:color w:val="auto"/>
          <w:sz w:val="24"/>
          <w:szCs w:val="24"/>
        </w:rPr>
      </w:pPr>
      <w:r w:rsidRPr="005E2CD3">
        <w:rPr>
          <w:rFonts w:asciiTheme="minorHAnsi" w:hAnsiTheme="minorHAnsi"/>
          <w:color w:val="auto"/>
          <w:sz w:val="24"/>
          <w:szCs w:val="24"/>
        </w:rPr>
        <w:t>utrzymanie sprawności paneli fotowoltaicznych,</w:t>
      </w:r>
    </w:p>
    <w:p w14:paraId="62114D14" w14:textId="60795DC8" w:rsidR="009E0532" w:rsidRPr="005E2CD3" w:rsidRDefault="009E0532" w:rsidP="008F4610">
      <w:pPr>
        <w:pStyle w:val="Teksttreci20"/>
        <w:numPr>
          <w:ilvl w:val="0"/>
          <w:numId w:val="42"/>
        </w:numPr>
        <w:tabs>
          <w:tab w:val="left" w:pos="851"/>
        </w:tabs>
        <w:spacing w:line="276" w:lineRule="auto"/>
        <w:jc w:val="both"/>
        <w:rPr>
          <w:rFonts w:asciiTheme="minorHAnsi" w:hAnsiTheme="minorHAnsi"/>
          <w:color w:val="auto"/>
          <w:sz w:val="24"/>
          <w:szCs w:val="24"/>
        </w:rPr>
      </w:pPr>
      <w:r w:rsidRPr="005E2CD3">
        <w:rPr>
          <w:rFonts w:asciiTheme="minorHAnsi" w:hAnsiTheme="minorHAnsi"/>
          <w:color w:val="auto"/>
          <w:sz w:val="24"/>
          <w:szCs w:val="24"/>
        </w:rPr>
        <w:t>konserwację akumulatorów, w tym ich doładowywanie w przypadku całkowitego rozładowania oraz kontrolę stanu technicznego.</w:t>
      </w:r>
    </w:p>
    <w:p w14:paraId="07C27A8B" w14:textId="20A548CE" w:rsidR="009E0532" w:rsidRPr="005E2CD3" w:rsidRDefault="009E0532" w:rsidP="008F4610">
      <w:pPr>
        <w:pStyle w:val="Teksttreci20"/>
        <w:numPr>
          <w:ilvl w:val="0"/>
          <w:numId w:val="41"/>
        </w:numPr>
        <w:tabs>
          <w:tab w:val="left" w:pos="851"/>
        </w:tabs>
        <w:spacing w:line="276" w:lineRule="auto"/>
        <w:jc w:val="both"/>
        <w:rPr>
          <w:rFonts w:asciiTheme="minorHAnsi" w:hAnsiTheme="minorHAnsi"/>
          <w:color w:val="auto"/>
          <w:sz w:val="24"/>
          <w:szCs w:val="24"/>
        </w:rPr>
      </w:pPr>
      <w:r w:rsidRPr="005E2CD3">
        <w:rPr>
          <w:rFonts w:asciiTheme="minorHAnsi" w:hAnsiTheme="minorHAnsi"/>
          <w:color w:val="auto"/>
          <w:sz w:val="24"/>
          <w:szCs w:val="24"/>
        </w:rPr>
        <w:t>Utrzymania sprawności technicznej znaków aktywnych oraz wyświetlaczy prędkości, w tym poprawności działania elementów świetlnych</w:t>
      </w:r>
      <w:r w:rsidR="006357E9" w:rsidRPr="005E2CD3">
        <w:rPr>
          <w:rFonts w:asciiTheme="minorHAnsi" w:hAnsiTheme="minorHAnsi"/>
          <w:color w:val="auto"/>
          <w:sz w:val="24"/>
          <w:szCs w:val="24"/>
        </w:rPr>
        <w:t xml:space="preserve"> i</w:t>
      </w:r>
      <w:r w:rsidRPr="005E2CD3">
        <w:rPr>
          <w:rFonts w:asciiTheme="minorHAnsi" w:hAnsiTheme="minorHAnsi"/>
          <w:color w:val="auto"/>
          <w:sz w:val="24"/>
          <w:szCs w:val="24"/>
        </w:rPr>
        <w:t xml:space="preserve"> czujników</w:t>
      </w:r>
      <w:r w:rsidR="006357E9" w:rsidRPr="005E2CD3">
        <w:rPr>
          <w:rFonts w:asciiTheme="minorHAnsi" w:hAnsiTheme="minorHAnsi"/>
          <w:color w:val="auto"/>
          <w:sz w:val="24"/>
          <w:szCs w:val="24"/>
        </w:rPr>
        <w:t>.</w:t>
      </w:r>
    </w:p>
    <w:p w14:paraId="24A65AAE" w14:textId="660CD9ED" w:rsidR="009E0532" w:rsidRPr="005E2CD3" w:rsidRDefault="009E0532" w:rsidP="008F4610">
      <w:pPr>
        <w:pStyle w:val="Teksttreci20"/>
        <w:numPr>
          <w:ilvl w:val="0"/>
          <w:numId w:val="41"/>
        </w:numPr>
        <w:tabs>
          <w:tab w:val="left" w:pos="851"/>
        </w:tabs>
        <w:spacing w:line="276" w:lineRule="auto"/>
        <w:jc w:val="both"/>
        <w:rPr>
          <w:rFonts w:asciiTheme="minorHAnsi" w:hAnsiTheme="minorHAnsi"/>
          <w:color w:val="auto"/>
          <w:sz w:val="24"/>
          <w:szCs w:val="24"/>
        </w:rPr>
      </w:pPr>
      <w:r w:rsidRPr="005E2CD3">
        <w:rPr>
          <w:rFonts w:asciiTheme="minorHAnsi" w:hAnsiTheme="minorHAnsi"/>
          <w:color w:val="auto"/>
          <w:sz w:val="24"/>
          <w:szCs w:val="24"/>
        </w:rPr>
        <w:t>Utrzymania sprawności technicznej szlabanów i urządzeń sterujących, w tym mechanizmów napędowych,</w:t>
      </w:r>
    </w:p>
    <w:p w14:paraId="78BAF212" w14:textId="724FBE7D" w:rsidR="009E0532" w:rsidRPr="005E2CD3" w:rsidRDefault="009E0532" w:rsidP="008F4610">
      <w:pPr>
        <w:pStyle w:val="Teksttreci20"/>
        <w:numPr>
          <w:ilvl w:val="0"/>
          <w:numId w:val="41"/>
        </w:numPr>
        <w:tabs>
          <w:tab w:val="left" w:pos="851"/>
        </w:tabs>
        <w:spacing w:line="276" w:lineRule="auto"/>
        <w:jc w:val="both"/>
        <w:rPr>
          <w:rFonts w:asciiTheme="minorHAnsi" w:hAnsiTheme="minorHAnsi"/>
          <w:color w:val="auto"/>
          <w:sz w:val="24"/>
          <w:szCs w:val="24"/>
        </w:rPr>
      </w:pPr>
      <w:r w:rsidRPr="005E2CD3">
        <w:rPr>
          <w:rFonts w:asciiTheme="minorHAnsi" w:hAnsiTheme="minorHAnsi"/>
          <w:color w:val="auto"/>
          <w:sz w:val="24"/>
          <w:szCs w:val="24"/>
        </w:rPr>
        <w:t>Czyszczenia elementów urządzeń BRD na wezwanie Zamawiającego lub w przypadku stwierdzenia pogorszenia ich widoczności lub funkcjonalności.</w:t>
      </w:r>
    </w:p>
    <w:p w14:paraId="6343C1E0" w14:textId="36E5872A" w:rsidR="009E0532" w:rsidRPr="005E2CD3" w:rsidRDefault="009E0532" w:rsidP="008F4610">
      <w:pPr>
        <w:pStyle w:val="Teksttreci20"/>
        <w:numPr>
          <w:ilvl w:val="0"/>
          <w:numId w:val="41"/>
        </w:numPr>
        <w:shd w:val="clear" w:color="auto" w:fill="auto"/>
        <w:tabs>
          <w:tab w:val="left" w:pos="851"/>
        </w:tabs>
        <w:spacing w:after="0" w:line="276" w:lineRule="auto"/>
        <w:jc w:val="both"/>
        <w:rPr>
          <w:rFonts w:asciiTheme="minorHAnsi" w:hAnsiTheme="minorHAnsi"/>
          <w:color w:val="auto"/>
          <w:sz w:val="24"/>
          <w:szCs w:val="24"/>
        </w:rPr>
      </w:pPr>
      <w:r w:rsidRPr="005E2CD3">
        <w:rPr>
          <w:rFonts w:asciiTheme="minorHAnsi" w:hAnsiTheme="minorHAnsi"/>
          <w:color w:val="auto"/>
          <w:sz w:val="24"/>
          <w:szCs w:val="24"/>
        </w:rPr>
        <w:t>Współpracy z gwarantem w przypadku urządzeń objętych gwarancją lub rękojmią.</w:t>
      </w:r>
    </w:p>
    <w:p w14:paraId="7E5F0F6D" w14:textId="77777777" w:rsidR="009E0532" w:rsidRDefault="009E0532" w:rsidP="009E0532">
      <w:pPr>
        <w:pStyle w:val="Teksttreci20"/>
        <w:shd w:val="clear" w:color="auto" w:fill="auto"/>
        <w:tabs>
          <w:tab w:val="left" w:pos="709"/>
        </w:tabs>
        <w:spacing w:after="0" w:line="276" w:lineRule="auto"/>
        <w:ind w:left="720" w:firstLine="0"/>
        <w:jc w:val="both"/>
        <w:rPr>
          <w:rFonts w:asciiTheme="minorHAnsi" w:hAnsiTheme="minorHAnsi"/>
          <w:b/>
          <w:sz w:val="28"/>
          <w:szCs w:val="28"/>
        </w:rPr>
      </w:pPr>
    </w:p>
    <w:p w14:paraId="35EC6D30" w14:textId="5BD4C0C3" w:rsidR="00577839" w:rsidRDefault="002816D9" w:rsidP="008F4610">
      <w:pPr>
        <w:pStyle w:val="Nagwek1"/>
        <w:numPr>
          <w:ilvl w:val="1"/>
          <w:numId w:val="46"/>
        </w:numPr>
      </w:pPr>
      <w:bookmarkStart w:id="15" w:name="_Toc230389857"/>
      <w:r>
        <w:t>Bieżące utrzymanie s</w:t>
      </w:r>
      <w:r w:rsidR="00F36D15" w:rsidRPr="00F36D15">
        <w:t>ystem</w:t>
      </w:r>
      <w:r>
        <w:t>ów</w:t>
      </w:r>
      <w:r w:rsidR="005F1644">
        <w:t>,</w:t>
      </w:r>
      <w:r w:rsidR="00F36D15" w:rsidRPr="00F36D15">
        <w:t xml:space="preserve"> urządze</w:t>
      </w:r>
      <w:r>
        <w:t>ń</w:t>
      </w:r>
      <w:r w:rsidR="00F36D15" w:rsidRPr="00F36D15">
        <w:t xml:space="preserve"> służąc</w:t>
      </w:r>
      <w:r>
        <w:t>ych</w:t>
      </w:r>
      <w:r w:rsidR="00F36D15" w:rsidRPr="00F36D15">
        <w:t xml:space="preserve"> do obsługi tunelu</w:t>
      </w:r>
      <w:r w:rsidR="005F1644">
        <w:t xml:space="preserve"> </w:t>
      </w:r>
      <w:r w:rsidR="005F1644" w:rsidRPr="005F1644">
        <w:t xml:space="preserve">i urządzeń zlokalizowanych </w:t>
      </w:r>
      <w:r w:rsidR="00F36D15" w:rsidRPr="00F36D15">
        <w:t>ciągu Drogowej Trasy Średnicowej</w:t>
      </w:r>
      <w:bookmarkEnd w:id="15"/>
    </w:p>
    <w:p w14:paraId="55A3CE59" w14:textId="77777777" w:rsidR="00577839" w:rsidRDefault="00577839" w:rsidP="00E81EE4">
      <w:pPr>
        <w:pStyle w:val="Teksttreci20"/>
        <w:shd w:val="clear" w:color="auto" w:fill="auto"/>
        <w:tabs>
          <w:tab w:val="left" w:pos="709"/>
        </w:tabs>
        <w:spacing w:after="0" w:line="276" w:lineRule="auto"/>
        <w:ind w:firstLine="0"/>
        <w:jc w:val="both"/>
        <w:rPr>
          <w:rFonts w:asciiTheme="minorHAnsi" w:hAnsiTheme="minorHAnsi"/>
          <w:b/>
          <w:sz w:val="28"/>
          <w:szCs w:val="28"/>
        </w:rPr>
      </w:pPr>
    </w:p>
    <w:p w14:paraId="6D096429" w14:textId="32F6F79B" w:rsidR="00577839" w:rsidRPr="006C41D9" w:rsidRDefault="005E2CD3" w:rsidP="005E2CD3">
      <w:pPr>
        <w:pStyle w:val="Teksttreci20"/>
        <w:spacing w:line="276" w:lineRule="auto"/>
        <w:ind w:left="567" w:firstLine="0"/>
        <w:jc w:val="both"/>
        <w:rPr>
          <w:rFonts w:asciiTheme="minorHAnsi" w:hAnsiTheme="minorHAnsi"/>
          <w:bCs/>
          <w:sz w:val="24"/>
          <w:szCs w:val="24"/>
        </w:rPr>
      </w:pPr>
      <w:r w:rsidRPr="005E2CD3">
        <w:rPr>
          <w:rFonts w:asciiTheme="minorHAnsi" w:hAnsiTheme="minorHAnsi"/>
          <w:bCs/>
          <w:sz w:val="24"/>
          <w:szCs w:val="24"/>
        </w:rPr>
        <w:t xml:space="preserve">Wykonawca zobowiązany jest do realizacji wszelkich niezbędnych czynności związanych z </w:t>
      </w:r>
      <w:r>
        <w:rPr>
          <w:rFonts w:asciiTheme="minorHAnsi" w:hAnsiTheme="minorHAnsi"/>
          <w:bCs/>
          <w:sz w:val="24"/>
          <w:szCs w:val="24"/>
        </w:rPr>
        <w:t>utrzymaniem</w:t>
      </w:r>
      <w:r w:rsidRPr="005E2CD3">
        <w:rPr>
          <w:rFonts w:asciiTheme="minorHAnsi" w:hAnsiTheme="minorHAnsi"/>
          <w:bCs/>
          <w:sz w:val="24"/>
          <w:szCs w:val="24"/>
        </w:rPr>
        <w:t xml:space="preserve"> urządzeń </w:t>
      </w:r>
      <w:r>
        <w:rPr>
          <w:rFonts w:asciiTheme="minorHAnsi" w:hAnsiTheme="minorHAnsi"/>
          <w:bCs/>
          <w:sz w:val="24"/>
          <w:szCs w:val="24"/>
        </w:rPr>
        <w:t xml:space="preserve">oraz </w:t>
      </w:r>
      <w:r w:rsidRPr="005E2CD3">
        <w:rPr>
          <w:rFonts w:asciiTheme="minorHAnsi" w:hAnsiTheme="minorHAnsi"/>
          <w:bCs/>
          <w:sz w:val="24"/>
          <w:szCs w:val="24"/>
        </w:rPr>
        <w:t xml:space="preserve">systemów zarządzania ruchem zlokalizowanych w ciągu Drogowej Trasy Średnicowej w Gliwicach” </w:t>
      </w:r>
      <w:r w:rsidRPr="00CE71FC">
        <w:rPr>
          <w:rFonts w:asciiTheme="minorHAnsi" w:hAnsiTheme="minorHAnsi"/>
          <w:bCs/>
          <w:color w:val="auto"/>
          <w:sz w:val="24"/>
          <w:szCs w:val="24"/>
        </w:rPr>
        <w:t xml:space="preserve">– załącznik nr </w:t>
      </w:r>
      <w:r w:rsidR="00CE71FC" w:rsidRPr="00CE71FC">
        <w:rPr>
          <w:rFonts w:asciiTheme="minorHAnsi" w:hAnsiTheme="minorHAnsi"/>
          <w:bCs/>
          <w:color w:val="auto"/>
          <w:sz w:val="24"/>
          <w:szCs w:val="24"/>
        </w:rPr>
        <w:t>7</w:t>
      </w:r>
    </w:p>
    <w:p w14:paraId="1C5461DF" w14:textId="77777777" w:rsidR="00577839" w:rsidRPr="005E2CD3" w:rsidRDefault="00577839" w:rsidP="00133303">
      <w:pPr>
        <w:pStyle w:val="Akapitzlist"/>
        <w:numPr>
          <w:ilvl w:val="0"/>
          <w:numId w:val="2"/>
        </w:numPr>
        <w:spacing w:line="276" w:lineRule="auto"/>
        <w:ind w:left="709" w:hanging="709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Wykonawca zobowiązany jest do wykonywania przeglądów i konserwacji urządzeń zamontowanych w następujących lokalizacjach:</w:t>
      </w:r>
    </w:p>
    <w:p w14:paraId="6C3B6DEB" w14:textId="77777777" w:rsidR="00577839" w:rsidRPr="005E2CD3" w:rsidRDefault="00577839" w:rsidP="00133303">
      <w:pPr>
        <w:pStyle w:val="Akapitzlist"/>
        <w:numPr>
          <w:ilvl w:val="1"/>
          <w:numId w:val="2"/>
        </w:numPr>
        <w:spacing w:line="276" w:lineRule="auto"/>
        <w:ind w:left="1276" w:hanging="556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tunelu drogowego zlokalizowanego w ciągu drogi krajowej nr 88,</w:t>
      </w:r>
    </w:p>
    <w:p w14:paraId="3EF4BC45" w14:textId="77777777" w:rsidR="00577839" w:rsidRPr="005E2CD3" w:rsidRDefault="00577839" w:rsidP="00133303">
      <w:pPr>
        <w:pStyle w:val="Akapitzlist"/>
        <w:numPr>
          <w:ilvl w:val="1"/>
          <w:numId w:val="2"/>
        </w:numPr>
        <w:spacing w:line="276" w:lineRule="auto"/>
        <w:ind w:left="1276" w:hanging="556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na terenie miasta Gliwice w ciągu drogi wojewódzkiej nr 902 (na odcinku od węzła z drogą krajową nr 88, aż do granicy miasta Gliwice w kierunku Zabrza z wyłączeniem obszaru węzła DW902 z autostradą A1). Ciąg powyższej drogi zwany jest jako „Drogowa Trasa Średnicowa” (DTŚ),</w:t>
      </w:r>
    </w:p>
    <w:p w14:paraId="4DE76C1F" w14:textId="77777777" w:rsidR="00577839" w:rsidRPr="005E2CD3" w:rsidRDefault="00577839" w:rsidP="00133303">
      <w:pPr>
        <w:pStyle w:val="Akapitzlist"/>
        <w:numPr>
          <w:ilvl w:val="1"/>
          <w:numId w:val="2"/>
        </w:numPr>
        <w:spacing w:line="276" w:lineRule="auto"/>
        <w:ind w:left="1276" w:hanging="556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Centrum Zarządzania Tunelem (CZT) zlokalizowane w Zarządzie Dróg Miejskim w Gliwicach – Referat Centrum Sterowania Ruchem, przy ul. Płowieckiej 31,</w:t>
      </w:r>
    </w:p>
    <w:p w14:paraId="422BBEEC" w14:textId="77777777" w:rsidR="00577839" w:rsidRPr="005E2CD3" w:rsidRDefault="00577839" w:rsidP="00133303">
      <w:pPr>
        <w:pStyle w:val="Akapitzlist"/>
        <w:numPr>
          <w:ilvl w:val="1"/>
          <w:numId w:val="2"/>
        </w:numPr>
        <w:spacing w:line="276" w:lineRule="auto"/>
        <w:ind w:left="1276" w:hanging="556"/>
        <w:jc w:val="both"/>
        <w:rPr>
          <w:sz w:val="24"/>
          <w:szCs w:val="24"/>
        </w:rPr>
      </w:pPr>
      <w:r w:rsidRPr="005E2CD3">
        <w:rPr>
          <w:sz w:val="24"/>
          <w:szCs w:val="24"/>
        </w:rPr>
        <w:lastRenderedPageBreak/>
        <w:t>Budynku technicznym B zlokalizowanym przy ul. Dubois w Gliwicach,</w:t>
      </w:r>
    </w:p>
    <w:p w14:paraId="23483F86" w14:textId="77777777" w:rsidR="00577839" w:rsidRPr="005E2CD3" w:rsidRDefault="00577839" w:rsidP="00133303">
      <w:pPr>
        <w:pStyle w:val="Akapitzlist"/>
        <w:numPr>
          <w:ilvl w:val="1"/>
          <w:numId w:val="2"/>
        </w:numPr>
        <w:spacing w:line="276" w:lineRule="auto"/>
        <w:ind w:left="1276" w:hanging="556"/>
        <w:jc w:val="both"/>
        <w:rPr>
          <w:sz w:val="24"/>
          <w:szCs w:val="24"/>
        </w:rPr>
      </w:pPr>
      <w:r w:rsidRPr="005E2CD3">
        <w:rPr>
          <w:sz w:val="24"/>
          <w:szCs w:val="24"/>
        </w:rPr>
        <w:t xml:space="preserve">Budynku technicznym A zlokalizowanym przy ul. Dworcowej w Gliwicach. </w:t>
      </w:r>
    </w:p>
    <w:p w14:paraId="25B9BEB7" w14:textId="17342B4E" w:rsidR="00577839" w:rsidRPr="005E2CD3" w:rsidRDefault="00577839" w:rsidP="00133303">
      <w:pPr>
        <w:pStyle w:val="Akapitzlist"/>
        <w:numPr>
          <w:ilvl w:val="0"/>
          <w:numId w:val="2"/>
        </w:numPr>
        <w:spacing w:line="276" w:lineRule="auto"/>
        <w:ind w:left="709" w:hanging="709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Wykonawca zobowiązany jest do wykonywania przeglądów, konserwacji oraz wykonywania czynności ujętych w niniejszym Opisie Przedmiotu Zamówienia</w:t>
      </w:r>
      <w:r w:rsidR="00BA60DC" w:rsidRPr="005E2CD3">
        <w:t xml:space="preserve"> , </w:t>
      </w:r>
      <w:r w:rsidR="00BA60DC" w:rsidRPr="005E2CD3">
        <w:rPr>
          <w:sz w:val="24"/>
          <w:szCs w:val="24"/>
        </w:rPr>
        <w:t>zgodnie z instrukcjami obsługi</w:t>
      </w:r>
      <w:r w:rsidRPr="005E2CD3">
        <w:rPr>
          <w:sz w:val="24"/>
          <w:szCs w:val="24"/>
        </w:rPr>
        <w:t xml:space="preserve"> oraz</w:t>
      </w:r>
      <w:r w:rsidR="00BA60DC" w:rsidRPr="005E2CD3">
        <w:rPr>
          <w:sz w:val="24"/>
          <w:szCs w:val="24"/>
        </w:rPr>
        <w:t xml:space="preserve"> w</w:t>
      </w:r>
      <w:r w:rsidRPr="005E2CD3">
        <w:rPr>
          <w:sz w:val="24"/>
          <w:szCs w:val="24"/>
        </w:rPr>
        <w:t xml:space="preserve"> Dokumentacji Techniczno-Ruchowej zwanej dalej DTR - załącznik nr 5, urządzeń zlokalizowanych w ciągu </w:t>
      </w:r>
      <w:r w:rsidRPr="005E2CD3">
        <w:rPr>
          <w:sz w:val="24"/>
          <w:szCs w:val="24"/>
          <w:lang w:bidi="pl-PL"/>
        </w:rPr>
        <w:t>w ciągu drogi wojewódzkiej nr 902 (na odcinku od węzła z drogą krajową nr 88, aż do granicy miasta Gliwice w kierunku Zabrza z wyłączeniem obszaru węzła DW902 z autostradą A1).</w:t>
      </w:r>
    </w:p>
    <w:p w14:paraId="61D62D73" w14:textId="77777777" w:rsidR="00577839" w:rsidRPr="005E2CD3" w:rsidRDefault="00577839" w:rsidP="00133303">
      <w:pPr>
        <w:pStyle w:val="Akapitzlist"/>
        <w:numPr>
          <w:ilvl w:val="0"/>
          <w:numId w:val="2"/>
        </w:numPr>
        <w:spacing w:line="276" w:lineRule="auto"/>
        <w:ind w:left="709" w:hanging="709"/>
        <w:jc w:val="both"/>
        <w:rPr>
          <w:sz w:val="24"/>
          <w:szCs w:val="24"/>
        </w:rPr>
      </w:pPr>
      <w:r w:rsidRPr="005E2CD3">
        <w:rPr>
          <w:sz w:val="24"/>
          <w:szCs w:val="24"/>
        </w:rPr>
        <w:t xml:space="preserve">Wykonawca zobowiązany jest do wykonywania kontroli systemów i instalacji stanowiących wyposażenie techniczne tunelu oraz w ciągu </w:t>
      </w:r>
      <w:r w:rsidRPr="005E2CD3">
        <w:rPr>
          <w:sz w:val="24"/>
          <w:szCs w:val="24"/>
          <w:lang w:bidi="pl-PL"/>
        </w:rPr>
        <w:t>drogi wojewódzkiej nr 902 (na odcinku od węzła z drogą krajową nr 88, aż do granicy miasta Gliwice w kierunku Zabrza z wyłączeniem obszaru węzła DW902 z autostradą A1).</w:t>
      </w:r>
    </w:p>
    <w:p w14:paraId="709A6CBE" w14:textId="7BB593C8" w:rsidR="00577839" w:rsidRPr="005E2CD3" w:rsidRDefault="00577839" w:rsidP="00133303">
      <w:pPr>
        <w:pStyle w:val="Akapitzlist"/>
        <w:numPr>
          <w:ilvl w:val="0"/>
          <w:numId w:val="2"/>
        </w:numPr>
        <w:spacing w:line="276" w:lineRule="auto"/>
        <w:ind w:left="709" w:hanging="709"/>
        <w:jc w:val="both"/>
        <w:rPr>
          <w:sz w:val="24"/>
          <w:szCs w:val="24"/>
        </w:rPr>
      </w:pPr>
      <w:r w:rsidRPr="005E2CD3">
        <w:rPr>
          <w:sz w:val="24"/>
          <w:szCs w:val="24"/>
        </w:rPr>
        <w:t xml:space="preserve">Wykonawca zobowiązany jest do zakupu (zgodnie z cennikiem) i wymiany m.in. żarówek oświetlenia w tunelu, elementów systemu pożarowego oraz innych elementów </w:t>
      </w:r>
      <w:r w:rsidRPr="00CE71FC">
        <w:rPr>
          <w:sz w:val="24"/>
          <w:szCs w:val="24"/>
        </w:rPr>
        <w:t xml:space="preserve">zgodnie z wytycznymi zawartymi w niniejszym Opisie Przedmiotu Zamówienia (OPZ) oraz dokumentacji DTR  – załącznik nr </w:t>
      </w:r>
      <w:r w:rsidR="00CE71FC" w:rsidRPr="00CE71FC">
        <w:rPr>
          <w:sz w:val="24"/>
          <w:szCs w:val="24"/>
        </w:rPr>
        <w:t>5</w:t>
      </w:r>
      <w:r w:rsidRPr="00CE71FC">
        <w:rPr>
          <w:sz w:val="24"/>
          <w:szCs w:val="24"/>
        </w:rPr>
        <w:t xml:space="preserve">. </w:t>
      </w:r>
    </w:p>
    <w:p w14:paraId="6F4A984D" w14:textId="77777777" w:rsidR="00577839" w:rsidRPr="005E2CD3" w:rsidRDefault="00577839" w:rsidP="00133303">
      <w:pPr>
        <w:pStyle w:val="Akapitzlist"/>
        <w:numPr>
          <w:ilvl w:val="0"/>
          <w:numId w:val="2"/>
        </w:numPr>
        <w:spacing w:line="276" w:lineRule="auto"/>
        <w:ind w:left="709" w:hanging="709"/>
        <w:jc w:val="both"/>
        <w:rPr>
          <w:sz w:val="24"/>
          <w:szCs w:val="24"/>
        </w:rPr>
      </w:pPr>
      <w:r w:rsidRPr="005E2CD3">
        <w:rPr>
          <w:sz w:val="24"/>
          <w:szCs w:val="24"/>
        </w:rPr>
        <w:t xml:space="preserve">Konserwacje, przeglądy oraz kontrole systemów i instalacji stanowiących wyposażenie techniczne w ciągu Drogowej Trasy Średnicowej ujęte w niniejszym Opisie Przedmiotu Zamówienia oraz DTR należy wykonywać co 7 dni w nocy z środy na czwartek w godzinach od 22:30 do 05:00. Podczas wykonywania ww. czynności należy dodatkowo zabezpieczyć dojazd do tunelu z dwóch kierunków (Katowice oraz Wrocław) z wykorzystaniem przyczepy z znakiem świetlnym – tablicą zamykającą U-26a. Zamawiający zastrzega sobie prawo do zmiany terminu przeprowadzenia ww. prac np.: z powodu złych warunków atmosferycznych. </w:t>
      </w:r>
    </w:p>
    <w:p w14:paraId="7165DF8F" w14:textId="77777777" w:rsidR="00577839" w:rsidRPr="005E2CD3" w:rsidRDefault="00577839" w:rsidP="00133303">
      <w:pPr>
        <w:pStyle w:val="Akapitzlist"/>
        <w:numPr>
          <w:ilvl w:val="0"/>
          <w:numId w:val="2"/>
        </w:numPr>
        <w:spacing w:line="276" w:lineRule="auto"/>
        <w:ind w:left="709" w:hanging="709"/>
        <w:jc w:val="both"/>
        <w:rPr>
          <w:sz w:val="24"/>
          <w:szCs w:val="24"/>
        </w:rPr>
      </w:pPr>
      <w:r w:rsidRPr="005E2CD3">
        <w:rPr>
          <w:sz w:val="24"/>
          <w:szCs w:val="24"/>
        </w:rPr>
        <w:t xml:space="preserve">Wykonawca zobowiązany jest do utrzymania infrastruktury IT zlokalizowanej w budynku technicznym A, budynku technicznym B oraz w </w:t>
      </w:r>
      <w:r w:rsidRPr="005E2CD3">
        <w:rPr>
          <w:sz w:val="24"/>
          <w:szCs w:val="24"/>
          <w:lang w:bidi="pl-PL"/>
        </w:rPr>
        <w:t>drogi wojewódzkiej nr 902 (na odcinku od węzła z drogą krajową nr 88, aż do granicy miasta Gliwice w kierunku Zabrza z wyłączeniem obszaru węzła DW902 z autostradą A1).</w:t>
      </w:r>
    </w:p>
    <w:p w14:paraId="6C3E7139" w14:textId="77777777" w:rsidR="00577839" w:rsidRPr="005E2CD3" w:rsidRDefault="00577839" w:rsidP="00133303">
      <w:pPr>
        <w:pStyle w:val="Akapitzlist"/>
        <w:numPr>
          <w:ilvl w:val="0"/>
          <w:numId w:val="2"/>
        </w:numPr>
        <w:spacing w:line="276" w:lineRule="auto"/>
        <w:ind w:left="709" w:hanging="709"/>
        <w:jc w:val="both"/>
        <w:rPr>
          <w:sz w:val="24"/>
          <w:szCs w:val="24"/>
        </w:rPr>
      </w:pPr>
      <w:r w:rsidRPr="005E2CD3">
        <w:rPr>
          <w:sz w:val="24"/>
          <w:szCs w:val="24"/>
        </w:rPr>
        <w:t xml:space="preserve">Wykonawca zobowiązany jest do wykonywania comiesięcznych protokołów z wykonanych prac serwisowych ujętych w DTR. Raporty należy wykonywać zgodnie </w:t>
      </w:r>
      <w:r w:rsidRPr="00CE71FC">
        <w:rPr>
          <w:sz w:val="24"/>
          <w:szCs w:val="24"/>
        </w:rPr>
        <w:t>z załącznikiem nr 6.</w:t>
      </w:r>
    </w:p>
    <w:p w14:paraId="328A96B6" w14:textId="77777777" w:rsidR="00577839" w:rsidRPr="005E2CD3" w:rsidRDefault="00577839" w:rsidP="00133303">
      <w:pPr>
        <w:pStyle w:val="Akapitzlist"/>
        <w:numPr>
          <w:ilvl w:val="0"/>
          <w:numId w:val="2"/>
        </w:numPr>
        <w:spacing w:line="276" w:lineRule="auto"/>
        <w:ind w:left="709" w:hanging="709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Wykonawca zobowiązany jest do sporządzenia notatki z każdej interwencji, naprawy, serwisu urządzeń wykraczających poza DTR. Notatka powinna zawierać opis zaistniałego zdarzenia, sposób rozwiązania problemu, datę, godzinę podjęcia interwencji, podpis osoby upoważnionej. W przypadku wystąpienia podwykonawców, każdy z nich zobowiązanych jest do wykonania notatki, która należy przekazać Zamawiającemu.</w:t>
      </w:r>
    </w:p>
    <w:p w14:paraId="09C49977" w14:textId="77777777" w:rsidR="00577839" w:rsidRPr="005E2CD3" w:rsidRDefault="00577839" w:rsidP="00133303">
      <w:pPr>
        <w:pStyle w:val="Akapitzlist"/>
        <w:numPr>
          <w:ilvl w:val="0"/>
          <w:numId w:val="2"/>
        </w:numPr>
        <w:spacing w:line="276" w:lineRule="auto"/>
        <w:ind w:left="709" w:hanging="709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Wykonawca zobowiązany jest do przedstawienia zatwierdzonego tymczasowego projektu organizacji ruchu dla prac serwisowych i innych wynikających z niniejszego OPZ oraz DTR zlokalizowanych poza obszarem wyłączonym z ruchu podczas zamknięcia tunelu,</w:t>
      </w:r>
    </w:p>
    <w:p w14:paraId="6EB03736" w14:textId="77777777" w:rsidR="00BA60DC" w:rsidRPr="005E2CD3" w:rsidRDefault="00577839" w:rsidP="00133303">
      <w:pPr>
        <w:pStyle w:val="Akapitzlist"/>
        <w:numPr>
          <w:ilvl w:val="0"/>
          <w:numId w:val="2"/>
        </w:numPr>
        <w:spacing w:line="276" w:lineRule="auto"/>
        <w:ind w:left="709" w:hanging="709"/>
        <w:jc w:val="both"/>
        <w:rPr>
          <w:sz w:val="24"/>
          <w:szCs w:val="24"/>
        </w:rPr>
      </w:pPr>
      <w:r w:rsidRPr="005E2CD3">
        <w:rPr>
          <w:sz w:val="24"/>
          <w:szCs w:val="24"/>
        </w:rPr>
        <w:lastRenderedPageBreak/>
        <w:t>Wykonawca na każde polecenie Zamawiającego jest zobowiązany dostarczyć szczegółowych informacji z przeprowadzonych prac serwisowych (np. pomiarów elektrycznych, itd.).</w:t>
      </w:r>
    </w:p>
    <w:p w14:paraId="17F03EDE" w14:textId="77777777" w:rsidR="00BA60DC" w:rsidRPr="005E2CD3" w:rsidRDefault="00BA60DC" w:rsidP="00133303">
      <w:pPr>
        <w:pStyle w:val="Akapitzlist"/>
        <w:numPr>
          <w:ilvl w:val="0"/>
          <w:numId w:val="2"/>
        </w:numPr>
        <w:spacing w:line="276" w:lineRule="auto"/>
        <w:ind w:left="709" w:hanging="709"/>
        <w:jc w:val="both"/>
        <w:rPr>
          <w:sz w:val="28"/>
          <w:szCs w:val="28"/>
        </w:rPr>
      </w:pPr>
      <w:r w:rsidRPr="005E2CD3">
        <w:rPr>
          <w:sz w:val="24"/>
          <w:szCs w:val="24"/>
        </w:rPr>
        <w:t xml:space="preserve">Wykonawca zobowiązany jest do utrzymania całodobowego pogotowia technicznego </w:t>
      </w:r>
    </w:p>
    <w:p w14:paraId="558798FC" w14:textId="0E23D480" w:rsidR="009D50AC" w:rsidRPr="005E2CD3" w:rsidRDefault="00BA60DC" w:rsidP="00133303">
      <w:pPr>
        <w:pStyle w:val="Akapitzlist"/>
        <w:numPr>
          <w:ilvl w:val="0"/>
          <w:numId w:val="2"/>
        </w:numPr>
        <w:spacing w:line="276" w:lineRule="auto"/>
        <w:ind w:left="709" w:hanging="709"/>
        <w:jc w:val="both"/>
        <w:rPr>
          <w:sz w:val="28"/>
          <w:szCs w:val="28"/>
        </w:rPr>
      </w:pPr>
      <w:r w:rsidRPr="005E2CD3">
        <w:rPr>
          <w:sz w:val="24"/>
          <w:szCs w:val="24"/>
        </w:rPr>
        <w:t>Wykonawca w przypadku wystąpienia awarii winien na każde wezwanie Zamawiającego stawić się na obiekcie w jak najkrótszym czasie w celu oceny i rozpoznania usterki i podjęcia dalszych kroków zmierzających do usunięcia awarii oraz na polecenie Zamawiającego wykonanie wyceny.</w:t>
      </w:r>
    </w:p>
    <w:p w14:paraId="7153BB65" w14:textId="77777777" w:rsidR="009D50AC" w:rsidRPr="005E2CD3" w:rsidRDefault="00BA60DC" w:rsidP="00133303">
      <w:pPr>
        <w:pStyle w:val="Akapitzlist"/>
        <w:numPr>
          <w:ilvl w:val="0"/>
          <w:numId w:val="2"/>
        </w:numPr>
        <w:spacing w:line="276" w:lineRule="auto"/>
        <w:ind w:left="709" w:hanging="709"/>
        <w:jc w:val="both"/>
        <w:rPr>
          <w:sz w:val="28"/>
          <w:szCs w:val="28"/>
        </w:rPr>
      </w:pPr>
      <w:r w:rsidRPr="005E2CD3">
        <w:rPr>
          <w:sz w:val="24"/>
          <w:szCs w:val="24"/>
        </w:rPr>
        <w:t>Wykonawca zobowiązany jest do codziennego przeglądu pracy systemu.</w:t>
      </w:r>
    </w:p>
    <w:p w14:paraId="6B6A4501" w14:textId="77777777" w:rsidR="009D50AC" w:rsidRPr="005E2CD3" w:rsidRDefault="00BA60DC" w:rsidP="00133303">
      <w:pPr>
        <w:pStyle w:val="Akapitzlist"/>
        <w:numPr>
          <w:ilvl w:val="0"/>
          <w:numId w:val="2"/>
        </w:numPr>
        <w:spacing w:line="276" w:lineRule="auto"/>
        <w:ind w:left="709" w:hanging="709"/>
        <w:jc w:val="both"/>
        <w:rPr>
          <w:sz w:val="28"/>
          <w:szCs w:val="28"/>
        </w:rPr>
      </w:pPr>
      <w:r w:rsidRPr="005E2CD3">
        <w:rPr>
          <w:sz w:val="24"/>
          <w:szCs w:val="24"/>
        </w:rPr>
        <w:t>W przypadku wystąpienia sytuacji awaryjnych Wykonawca jest zobowiązany do niezwłocznego podjęcia niezbędnych działań mających na celu odpowiednie zabezpieczenie Centrum Zarządzania Tunelu oraz tunelu zlokalizowanego w ciągu Drogowej Trasy Średnicowej. Dodatkowo wykonawca zobowiązany jest do likwidacji lub maksymalnego ograniczenia skutków grożących powstaniem szkody lub zagrażających bezpieczeństwu użytkowników tunelu drogowego.</w:t>
      </w:r>
    </w:p>
    <w:p w14:paraId="3B9C73DA" w14:textId="36D64860" w:rsidR="00BA60DC" w:rsidRPr="00CE71FC" w:rsidRDefault="00BA60DC" w:rsidP="00133303">
      <w:pPr>
        <w:pStyle w:val="Akapitzlist"/>
        <w:numPr>
          <w:ilvl w:val="0"/>
          <w:numId w:val="2"/>
        </w:numPr>
        <w:spacing w:line="276" w:lineRule="auto"/>
        <w:ind w:left="709" w:hanging="709"/>
        <w:jc w:val="both"/>
        <w:rPr>
          <w:sz w:val="28"/>
          <w:szCs w:val="28"/>
        </w:rPr>
      </w:pPr>
      <w:r w:rsidRPr="005E2CD3">
        <w:rPr>
          <w:sz w:val="24"/>
          <w:szCs w:val="24"/>
        </w:rPr>
        <w:t xml:space="preserve">Wykonawca zobowiązany jest do utrzymania sprawności technicznej w tunelu i jego obrębie (urządzeń </w:t>
      </w:r>
      <w:r w:rsidRPr="00CE71FC">
        <w:rPr>
          <w:sz w:val="24"/>
          <w:szCs w:val="24"/>
        </w:rPr>
        <w:t>dotyczących funkcjonowania tunelu).</w:t>
      </w:r>
    </w:p>
    <w:p w14:paraId="0977ED39" w14:textId="77777777" w:rsidR="00577839" w:rsidRPr="00CE71FC" w:rsidRDefault="00577839" w:rsidP="00133303">
      <w:pPr>
        <w:pStyle w:val="Akapitzlist"/>
        <w:numPr>
          <w:ilvl w:val="0"/>
          <w:numId w:val="2"/>
        </w:numPr>
        <w:spacing w:line="276" w:lineRule="auto"/>
        <w:ind w:left="709" w:hanging="709"/>
        <w:jc w:val="both"/>
        <w:rPr>
          <w:sz w:val="24"/>
          <w:szCs w:val="24"/>
        </w:rPr>
      </w:pPr>
      <w:r w:rsidRPr="00CE71FC">
        <w:rPr>
          <w:sz w:val="24"/>
          <w:szCs w:val="24"/>
        </w:rPr>
        <w:t>Wykonawca zobowiązany jest do mycia znaków zmiennej treści oraz tablic informacyjnych 1 raz w ciągu 12 miesięcy – zgodnie z załącznikiem nr 7. Termin do uzgodnienia z Zamawiającym na etapie realizacji umowy.</w:t>
      </w:r>
    </w:p>
    <w:p w14:paraId="58D45C94" w14:textId="4F904161" w:rsidR="00577839" w:rsidRPr="00CE71FC" w:rsidRDefault="00577839" w:rsidP="00133303">
      <w:pPr>
        <w:pStyle w:val="Akapitzlist"/>
        <w:numPr>
          <w:ilvl w:val="0"/>
          <w:numId w:val="2"/>
        </w:numPr>
        <w:spacing w:line="276" w:lineRule="auto"/>
        <w:ind w:left="709" w:hanging="709"/>
        <w:jc w:val="both"/>
        <w:rPr>
          <w:sz w:val="24"/>
          <w:szCs w:val="24"/>
        </w:rPr>
      </w:pPr>
      <w:r w:rsidRPr="00CE71FC">
        <w:rPr>
          <w:sz w:val="24"/>
          <w:szCs w:val="24"/>
        </w:rPr>
        <w:t xml:space="preserve">Wykonawca zobowiązany jest do mycia kamer monitoringu (stacjonarnych oraz obrotowych) zlokalizowanych w tunelu ciągu DTŚ 20 razy w ciągu 12 miesięcy oraz pozostałych kamer 6 razy w ciągu 12 miesięcy– zgodnie z załącznikiem nr </w:t>
      </w:r>
      <w:r w:rsidR="00CE71FC" w:rsidRPr="00CE71FC">
        <w:rPr>
          <w:sz w:val="24"/>
          <w:szCs w:val="24"/>
        </w:rPr>
        <w:t>7</w:t>
      </w:r>
      <w:r w:rsidRPr="00CE71FC">
        <w:rPr>
          <w:sz w:val="24"/>
          <w:szCs w:val="24"/>
        </w:rPr>
        <w:t>. Termin do uzgodnienia z Zamawiającym na etapie realizacji umowy.</w:t>
      </w:r>
    </w:p>
    <w:p w14:paraId="65F06E6F" w14:textId="5BF1BB66" w:rsidR="00577839" w:rsidRPr="00CE71FC" w:rsidRDefault="00577839" w:rsidP="00133303">
      <w:pPr>
        <w:pStyle w:val="Akapitzlist"/>
        <w:numPr>
          <w:ilvl w:val="0"/>
          <w:numId w:val="2"/>
        </w:numPr>
        <w:spacing w:line="276" w:lineRule="auto"/>
        <w:ind w:left="709" w:hanging="709"/>
        <w:jc w:val="both"/>
        <w:rPr>
          <w:sz w:val="24"/>
          <w:szCs w:val="24"/>
        </w:rPr>
      </w:pPr>
      <w:r w:rsidRPr="00CE71FC">
        <w:rPr>
          <w:sz w:val="24"/>
          <w:szCs w:val="24"/>
        </w:rPr>
        <w:t xml:space="preserve">Wykonawca zobowiązany jest do mycia kamer </w:t>
      </w:r>
      <w:proofErr w:type="spellStart"/>
      <w:r w:rsidRPr="00CE71FC">
        <w:rPr>
          <w:sz w:val="24"/>
          <w:szCs w:val="24"/>
        </w:rPr>
        <w:t>wideodetekcji</w:t>
      </w:r>
      <w:proofErr w:type="spellEnd"/>
      <w:r w:rsidRPr="00CE71FC">
        <w:rPr>
          <w:sz w:val="24"/>
          <w:szCs w:val="24"/>
        </w:rPr>
        <w:t xml:space="preserve"> zlokalizowanych w ciągu DTŚ, 4 razy w ciągu 12 miesięcy – zgodnie z załącznikiem nr </w:t>
      </w:r>
      <w:r w:rsidR="00CE71FC" w:rsidRPr="00CE71FC">
        <w:rPr>
          <w:sz w:val="24"/>
          <w:szCs w:val="24"/>
        </w:rPr>
        <w:t>7</w:t>
      </w:r>
      <w:r w:rsidRPr="00CE71FC">
        <w:rPr>
          <w:sz w:val="24"/>
          <w:szCs w:val="24"/>
        </w:rPr>
        <w:t>. Termin do uzgodnienia z Zamawiającym na etapie realizacji umowy.</w:t>
      </w:r>
    </w:p>
    <w:p w14:paraId="53C97BE7" w14:textId="1E1F0FA8" w:rsidR="00577839" w:rsidRPr="00CE71FC" w:rsidRDefault="00577839" w:rsidP="00133303">
      <w:pPr>
        <w:pStyle w:val="Akapitzlist"/>
        <w:numPr>
          <w:ilvl w:val="0"/>
          <w:numId w:val="2"/>
        </w:numPr>
        <w:spacing w:line="276" w:lineRule="auto"/>
        <w:ind w:left="709" w:hanging="709"/>
        <w:jc w:val="both"/>
        <w:rPr>
          <w:sz w:val="24"/>
          <w:szCs w:val="24"/>
        </w:rPr>
      </w:pPr>
      <w:r w:rsidRPr="00CE71FC">
        <w:rPr>
          <w:sz w:val="24"/>
          <w:szCs w:val="24"/>
        </w:rPr>
        <w:t xml:space="preserve">Wykonawca zobowiązany jest do mycia opraw oświetleniowych zlokalizowanych w ciągu tunelu, jednokrotnie w ciągu 12 miesięcy – zgodnie z załącznikiem nr </w:t>
      </w:r>
      <w:r w:rsidR="00CE71FC" w:rsidRPr="00CE71FC">
        <w:rPr>
          <w:sz w:val="24"/>
          <w:szCs w:val="24"/>
        </w:rPr>
        <w:t>7</w:t>
      </w:r>
      <w:r w:rsidRPr="00CE71FC">
        <w:rPr>
          <w:sz w:val="24"/>
          <w:szCs w:val="24"/>
        </w:rPr>
        <w:t>. Termin do uzgodnienia z Zamawiającym na etapie realizacji umowy.</w:t>
      </w:r>
    </w:p>
    <w:p w14:paraId="73A3361D" w14:textId="77777777" w:rsidR="00577839" w:rsidRPr="00CE71FC" w:rsidRDefault="00577839" w:rsidP="00133303">
      <w:pPr>
        <w:pStyle w:val="Akapitzlist"/>
        <w:numPr>
          <w:ilvl w:val="0"/>
          <w:numId w:val="2"/>
        </w:numPr>
        <w:spacing w:line="276" w:lineRule="auto"/>
        <w:ind w:left="709" w:hanging="709"/>
        <w:jc w:val="both"/>
        <w:rPr>
          <w:sz w:val="24"/>
          <w:szCs w:val="24"/>
        </w:rPr>
      </w:pPr>
      <w:r w:rsidRPr="00CE71FC">
        <w:rPr>
          <w:sz w:val="24"/>
          <w:szCs w:val="24"/>
        </w:rPr>
        <w:t>Wykonawca zobowiązany jest do mycia zewnętrznego oraz czyszczenia wnętrza szaf drogowych (stacji drogowych) wraz z wymianą filtrów, mycie sygnalizacji świetlnej w ciągu Drogowej Trasy Średnicowej jednokrotnie w ciągu 12 miesięcy oraz mycie zapór drogowych (szlabanów) 4 razy w ciągu 12 miesięcy  – zgodnie z załącznikiem nr 7. Termin do uzgodnienia z Zamawiającym na etapie realizacji umowy.</w:t>
      </w:r>
    </w:p>
    <w:p w14:paraId="575FF7A3" w14:textId="77777777" w:rsidR="00577839" w:rsidRPr="00CE71FC" w:rsidRDefault="00577839" w:rsidP="00133303">
      <w:pPr>
        <w:pStyle w:val="Akapitzlist"/>
        <w:numPr>
          <w:ilvl w:val="0"/>
          <w:numId w:val="2"/>
        </w:numPr>
        <w:spacing w:line="276" w:lineRule="auto"/>
        <w:ind w:left="709" w:hanging="709"/>
        <w:jc w:val="both"/>
        <w:rPr>
          <w:sz w:val="24"/>
          <w:szCs w:val="24"/>
        </w:rPr>
      </w:pPr>
      <w:r w:rsidRPr="00CE71FC">
        <w:rPr>
          <w:sz w:val="24"/>
          <w:szCs w:val="24"/>
        </w:rPr>
        <w:t>Wykonawca zobowiązany jest do mycia w tunelu drogowym, piktogramów, znaków drogowych, znaków informacyjnych, barierek ochronnych przy przejściach pomiędzy nawami – 2 razy w ciągu 12 miesięcy.</w:t>
      </w:r>
    </w:p>
    <w:p w14:paraId="17AC00DC" w14:textId="77777777" w:rsidR="00577839" w:rsidRPr="005E2CD3" w:rsidRDefault="00577839" w:rsidP="00133303">
      <w:pPr>
        <w:pStyle w:val="Akapitzlist"/>
        <w:numPr>
          <w:ilvl w:val="0"/>
          <w:numId w:val="2"/>
        </w:numPr>
        <w:spacing w:line="276" w:lineRule="auto"/>
        <w:ind w:left="709" w:hanging="709"/>
        <w:jc w:val="both"/>
        <w:rPr>
          <w:sz w:val="24"/>
          <w:szCs w:val="24"/>
        </w:rPr>
      </w:pPr>
      <w:r w:rsidRPr="00CE71FC">
        <w:rPr>
          <w:sz w:val="24"/>
          <w:szCs w:val="24"/>
        </w:rPr>
        <w:t xml:space="preserve">Wykonawca zobowiązany jest do mycia poręczy zlokalizowanej wzdłuż ścian szczelinowych w tunelu (dwie nawy główne oraz dwie łącznice) 2 razy w ciągu 12 </w:t>
      </w:r>
      <w:r w:rsidRPr="005E2CD3">
        <w:rPr>
          <w:sz w:val="24"/>
          <w:szCs w:val="24"/>
        </w:rPr>
        <w:t>miesięcy.</w:t>
      </w:r>
    </w:p>
    <w:p w14:paraId="3CA9A6D4" w14:textId="77777777" w:rsidR="00577839" w:rsidRPr="005E2CD3" w:rsidRDefault="00577839" w:rsidP="00133303">
      <w:pPr>
        <w:pStyle w:val="Akapitzlist"/>
        <w:numPr>
          <w:ilvl w:val="0"/>
          <w:numId w:val="2"/>
        </w:numPr>
        <w:spacing w:line="276" w:lineRule="auto"/>
        <w:ind w:left="709" w:hanging="709"/>
        <w:jc w:val="both"/>
        <w:rPr>
          <w:sz w:val="24"/>
          <w:szCs w:val="24"/>
        </w:rPr>
      </w:pPr>
      <w:r w:rsidRPr="005E2CD3">
        <w:rPr>
          <w:sz w:val="24"/>
          <w:szCs w:val="24"/>
        </w:rPr>
        <w:t xml:space="preserve">Wykonawca zobowiązany jest do bieżącego usuwania graffiti z budynków technicznych A i B. </w:t>
      </w:r>
    </w:p>
    <w:p w14:paraId="5371E19D" w14:textId="77777777" w:rsidR="00577839" w:rsidRPr="005E2CD3" w:rsidRDefault="00577839" w:rsidP="00133303">
      <w:pPr>
        <w:pStyle w:val="Akapitzlist"/>
        <w:numPr>
          <w:ilvl w:val="0"/>
          <w:numId w:val="2"/>
        </w:numPr>
        <w:spacing w:line="276" w:lineRule="auto"/>
        <w:ind w:left="709" w:hanging="709"/>
        <w:jc w:val="both"/>
        <w:rPr>
          <w:sz w:val="24"/>
          <w:szCs w:val="24"/>
        </w:rPr>
      </w:pPr>
      <w:r w:rsidRPr="005E2CD3">
        <w:rPr>
          <w:sz w:val="24"/>
          <w:szCs w:val="24"/>
        </w:rPr>
        <w:lastRenderedPageBreak/>
        <w:t>Wykonawca zobowiązany jest do wykonania przeglądu technicznego (sprawdzenia zabezpieczeń antykorozyjnych i ich odnowy, sprawdzenia momentu dokręcenia połączeń) wszystkich bramownic zlokalizowanych w ciągu DTŚ raz w ciągu 12 miesięcy.</w:t>
      </w:r>
    </w:p>
    <w:p w14:paraId="52E932A1" w14:textId="5A78C54C" w:rsidR="00577839" w:rsidRPr="00CE71FC" w:rsidRDefault="00577839" w:rsidP="00133303">
      <w:pPr>
        <w:pStyle w:val="Akapitzlist"/>
        <w:numPr>
          <w:ilvl w:val="0"/>
          <w:numId w:val="2"/>
        </w:numPr>
        <w:spacing w:line="276" w:lineRule="auto"/>
        <w:ind w:left="709" w:hanging="709"/>
        <w:jc w:val="both"/>
        <w:rPr>
          <w:sz w:val="24"/>
          <w:szCs w:val="24"/>
        </w:rPr>
      </w:pPr>
      <w:r w:rsidRPr="005E2CD3">
        <w:rPr>
          <w:sz w:val="24"/>
          <w:szCs w:val="24"/>
        </w:rPr>
        <w:t xml:space="preserve">Wykonawca zobowiązany jest do mycia wnętrza nisz EC, mycia drzwi nisz EC z dwóch stron, czyszczenia interkomów SOS znajdujących się w niszach oraz mycia oświetlenia kierunkowego drogi ewakuacyjnej, oświetlenia miejsca nadania SOS, oświetlenia ze wskazaniem wyjścia 2 razy w ciągu 12 miesięcy – </w:t>
      </w:r>
      <w:r w:rsidRPr="00CE71FC">
        <w:rPr>
          <w:sz w:val="24"/>
          <w:szCs w:val="24"/>
        </w:rPr>
        <w:t xml:space="preserve">zgodnie z załącznikiem nr </w:t>
      </w:r>
      <w:r w:rsidR="00CE71FC" w:rsidRPr="00CE71FC">
        <w:rPr>
          <w:sz w:val="24"/>
          <w:szCs w:val="24"/>
        </w:rPr>
        <w:t>7</w:t>
      </w:r>
      <w:r w:rsidRPr="00CE71FC">
        <w:rPr>
          <w:sz w:val="24"/>
          <w:szCs w:val="24"/>
        </w:rPr>
        <w:t>.</w:t>
      </w:r>
    </w:p>
    <w:p w14:paraId="57482839" w14:textId="59641C7A" w:rsidR="00577839" w:rsidRPr="00CE71FC" w:rsidRDefault="00577839" w:rsidP="00133303">
      <w:pPr>
        <w:pStyle w:val="Akapitzlist"/>
        <w:numPr>
          <w:ilvl w:val="0"/>
          <w:numId w:val="2"/>
        </w:numPr>
        <w:spacing w:line="276" w:lineRule="auto"/>
        <w:ind w:left="709" w:hanging="709"/>
        <w:jc w:val="both"/>
        <w:rPr>
          <w:sz w:val="24"/>
          <w:szCs w:val="24"/>
        </w:rPr>
      </w:pPr>
      <w:r w:rsidRPr="00CE71FC">
        <w:rPr>
          <w:sz w:val="24"/>
          <w:szCs w:val="24"/>
        </w:rPr>
        <w:t xml:space="preserve">Wykonawca zobowiązany jest do czyszczenia wnętrza nisz ET oraz mycia drzwi nisz ET z dwóch stron, 2 razy w ciągu 12 miesięcy – zgodnie z załącznikiem nr </w:t>
      </w:r>
      <w:r w:rsidR="00CE71FC" w:rsidRPr="00CE71FC">
        <w:rPr>
          <w:sz w:val="24"/>
          <w:szCs w:val="24"/>
        </w:rPr>
        <w:t>7</w:t>
      </w:r>
      <w:r w:rsidRPr="00CE71FC">
        <w:rPr>
          <w:sz w:val="24"/>
          <w:szCs w:val="24"/>
        </w:rPr>
        <w:t>. Termin do uzgodnienia z Zamawiającym na etapie realizacji umowy.</w:t>
      </w:r>
    </w:p>
    <w:p w14:paraId="063BF577" w14:textId="77777777" w:rsidR="00577839" w:rsidRPr="005E2CD3" w:rsidRDefault="00577839" w:rsidP="00133303">
      <w:pPr>
        <w:pStyle w:val="Akapitzlist"/>
        <w:numPr>
          <w:ilvl w:val="0"/>
          <w:numId w:val="2"/>
        </w:numPr>
        <w:spacing w:line="276" w:lineRule="auto"/>
        <w:ind w:left="709" w:hanging="709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Wykonawca zobowiązany jest do czyszczenia głośników systemu nagłośnienia, 2 razy w ciągu 12 miesięcy. Termin do uzgodnienia z Zamawiającym na etapie realizacji umowy.</w:t>
      </w:r>
    </w:p>
    <w:p w14:paraId="45449924" w14:textId="77777777" w:rsidR="00577839" w:rsidRPr="005E2CD3" w:rsidRDefault="00577839" w:rsidP="00133303">
      <w:pPr>
        <w:pStyle w:val="Akapitzlist"/>
        <w:numPr>
          <w:ilvl w:val="0"/>
          <w:numId w:val="2"/>
        </w:numPr>
        <w:spacing w:line="276" w:lineRule="auto"/>
        <w:ind w:left="709" w:hanging="709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Wykonawca zobowiązany jest do mycia drzwi przejść poprzecznych zlokalizowanych w tunelu w ciągu drogi wojewódzkiej nr 902, 2 razy w ciągu 12 miesięcy.</w:t>
      </w:r>
      <w:r w:rsidRPr="005E2CD3">
        <w:t xml:space="preserve"> </w:t>
      </w:r>
      <w:r w:rsidRPr="005E2CD3">
        <w:rPr>
          <w:sz w:val="24"/>
          <w:szCs w:val="24"/>
        </w:rPr>
        <w:t>Termin do uzgodnienia z Zamawiającym na etapie realizacji umowy</w:t>
      </w:r>
    </w:p>
    <w:p w14:paraId="73B3DBC8" w14:textId="77777777" w:rsidR="00577839" w:rsidRPr="005E2CD3" w:rsidRDefault="00577839" w:rsidP="00133303">
      <w:pPr>
        <w:pStyle w:val="Akapitzlist"/>
        <w:numPr>
          <w:ilvl w:val="0"/>
          <w:numId w:val="2"/>
        </w:numPr>
        <w:spacing w:line="276" w:lineRule="auto"/>
        <w:ind w:left="709" w:hanging="709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Wykonawca zobowiązany jest do mycia wydzielonych nisz, w których umieszony jest koc i gaśnica, 2 raz w ciągu 12 miesięcy. Termin do uzgodnienia z Zamawiającym na etapie realizacji umowy.</w:t>
      </w:r>
    </w:p>
    <w:p w14:paraId="5FB0DDFA" w14:textId="77777777" w:rsidR="00577839" w:rsidRPr="005E2CD3" w:rsidRDefault="00577839" w:rsidP="00133303">
      <w:pPr>
        <w:pStyle w:val="Akapitzlist"/>
        <w:numPr>
          <w:ilvl w:val="0"/>
          <w:numId w:val="2"/>
        </w:numPr>
        <w:spacing w:line="276" w:lineRule="auto"/>
        <w:ind w:left="709" w:hanging="709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Wykonawca zobowiązany jest do zdalnej naprawy wizualizacji SCADA oraz FLUX,</w:t>
      </w:r>
    </w:p>
    <w:p w14:paraId="1F40BC5A" w14:textId="77777777" w:rsidR="00577839" w:rsidRPr="005E2CD3" w:rsidRDefault="00577839" w:rsidP="00133303">
      <w:pPr>
        <w:pStyle w:val="Akapitzlist"/>
        <w:numPr>
          <w:ilvl w:val="0"/>
          <w:numId w:val="2"/>
        </w:numPr>
        <w:spacing w:line="276" w:lineRule="auto"/>
        <w:ind w:left="709" w:hanging="709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Wykonawca zobowiązany jest do napraw zapór drogowych – zgodnie z załącznikiem nr 7,</w:t>
      </w:r>
    </w:p>
    <w:p w14:paraId="11869E31" w14:textId="77777777" w:rsidR="00577839" w:rsidRPr="005E2CD3" w:rsidRDefault="00577839" w:rsidP="00133303">
      <w:pPr>
        <w:pStyle w:val="Akapitzlist"/>
        <w:numPr>
          <w:ilvl w:val="0"/>
          <w:numId w:val="2"/>
        </w:numPr>
        <w:spacing w:line="276" w:lineRule="auto"/>
        <w:ind w:left="709" w:hanging="709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Wykonawca zobowiązany jest do napraw sygnalizatorów świetlnych – zgodnie z załącznikiem nr 7,</w:t>
      </w:r>
    </w:p>
    <w:p w14:paraId="48A608BE" w14:textId="77777777" w:rsidR="00765496" w:rsidRDefault="00577839" w:rsidP="00765496">
      <w:pPr>
        <w:pStyle w:val="Akapitzlist"/>
        <w:numPr>
          <w:ilvl w:val="0"/>
          <w:numId w:val="2"/>
        </w:numPr>
        <w:spacing w:line="276" w:lineRule="auto"/>
        <w:ind w:left="709" w:hanging="709"/>
        <w:jc w:val="both"/>
        <w:rPr>
          <w:sz w:val="24"/>
          <w:szCs w:val="24"/>
        </w:rPr>
      </w:pPr>
      <w:r w:rsidRPr="005E2CD3">
        <w:rPr>
          <w:sz w:val="24"/>
          <w:szCs w:val="24"/>
        </w:rPr>
        <w:t xml:space="preserve">Wykonawca zobowiązany jest do wyceny uszkodzonych urządzeń. </w:t>
      </w:r>
    </w:p>
    <w:p w14:paraId="3EF9871A" w14:textId="1F4C2EA4" w:rsidR="00765496" w:rsidRPr="006032A4" w:rsidRDefault="00765496" w:rsidP="00765496">
      <w:pPr>
        <w:pStyle w:val="Akapitzlist"/>
        <w:numPr>
          <w:ilvl w:val="0"/>
          <w:numId w:val="2"/>
        </w:numPr>
        <w:spacing w:line="276" w:lineRule="auto"/>
        <w:ind w:left="709" w:hanging="709"/>
        <w:jc w:val="both"/>
        <w:rPr>
          <w:sz w:val="28"/>
          <w:szCs w:val="28"/>
        </w:rPr>
      </w:pPr>
      <w:r w:rsidRPr="006032A4">
        <w:rPr>
          <w:sz w:val="24"/>
          <w:szCs w:val="24"/>
        </w:rPr>
        <w:t>Wykonywanie, nie rzadziej niż raz w roku, badań i pomiarów instalacji elektrycznych urządzeń zlokalizowanych w ciągu Drogowej Trasy Średnicowej oraz w tunelu drogowym, zgodnie z obowiązującymi przepisami i normami, w szczególności w zakresie skuteczności ochrony przeciwporażeniowej oraz rezystancji izolacji. Z przeprowadzonych badań i pomiarów Wykonawca przedstawi Zamawiającemu raport.</w:t>
      </w:r>
    </w:p>
    <w:p w14:paraId="006A4498" w14:textId="77777777" w:rsidR="00577839" w:rsidRPr="005E2CD3" w:rsidRDefault="00577839" w:rsidP="00133303">
      <w:pPr>
        <w:pStyle w:val="Akapitzlist"/>
        <w:numPr>
          <w:ilvl w:val="0"/>
          <w:numId w:val="2"/>
        </w:numPr>
        <w:spacing w:line="276" w:lineRule="auto"/>
        <w:ind w:left="709" w:hanging="709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Wykonanie pomiaru natężenia oświetlenia ewakuacyjnego oraz sprawdzenie czasu działania oświetlenia ewakuacyjnego od momentu uruchomienia zasilania rezerwowego (UPS) do zaniku napięcia zgodnie z dokumentacją projektową (zwalniającą) nie rzadziej niż 2 razy na rok. Z przeprowadzonych badań należy przedstawić szczegółowy protokół Zamawiającemu.</w:t>
      </w:r>
    </w:p>
    <w:p w14:paraId="07D63418" w14:textId="77777777" w:rsidR="00577839" w:rsidRPr="005E2CD3" w:rsidRDefault="00577839" w:rsidP="00133303">
      <w:pPr>
        <w:pStyle w:val="Akapitzlist"/>
        <w:numPr>
          <w:ilvl w:val="0"/>
          <w:numId w:val="2"/>
        </w:numPr>
        <w:spacing w:line="276" w:lineRule="auto"/>
        <w:ind w:left="709" w:hanging="709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Wykonawca na polecenie Zamawiającego zobowiązany jest do dostarczenia rolek papieru do dwóch drukarek obsługujących centrale ppoż. Polon 4900.</w:t>
      </w:r>
    </w:p>
    <w:p w14:paraId="3F992B07" w14:textId="77777777" w:rsidR="00577839" w:rsidRPr="005E2CD3" w:rsidRDefault="00577839" w:rsidP="00133303">
      <w:pPr>
        <w:pStyle w:val="Akapitzlist"/>
        <w:numPr>
          <w:ilvl w:val="0"/>
          <w:numId w:val="2"/>
        </w:numPr>
        <w:spacing w:line="276" w:lineRule="auto"/>
        <w:ind w:left="709" w:hanging="709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Wykonanie serwisu systemu alarmowego zlokalizowanego w budynkach technicznych A i B raz w ciągu 12 miesięcy. Dodatkowo Wykonawca zobowiązany jest wprowadzać wszelkie zmiany w konfiguracji systemu alarmowego zgłoszonych wyłącznie przez Zamawiającego.</w:t>
      </w:r>
    </w:p>
    <w:p w14:paraId="72147442" w14:textId="77777777" w:rsidR="00577839" w:rsidRPr="005E2CD3" w:rsidRDefault="00577839" w:rsidP="00133303">
      <w:pPr>
        <w:pStyle w:val="Akapitzlist"/>
        <w:numPr>
          <w:ilvl w:val="0"/>
          <w:numId w:val="2"/>
        </w:numPr>
        <w:spacing w:line="276" w:lineRule="auto"/>
        <w:ind w:left="709" w:hanging="709"/>
        <w:jc w:val="both"/>
        <w:rPr>
          <w:sz w:val="24"/>
          <w:szCs w:val="24"/>
        </w:rPr>
      </w:pPr>
      <w:r w:rsidRPr="005E2CD3">
        <w:rPr>
          <w:sz w:val="24"/>
          <w:szCs w:val="24"/>
        </w:rPr>
        <w:lastRenderedPageBreak/>
        <w:t>Uczestniczenie w ćwiczeniach służb ratowniczych oraz innych służb rządowych lub samorządowych wraz z zapewnieniem bezpieczeństwa uczestnikom tych ćwiczeń, w szczególności poprzez:</w:t>
      </w:r>
    </w:p>
    <w:p w14:paraId="15BCFFDD" w14:textId="77777777" w:rsidR="00577839" w:rsidRPr="005E2CD3" w:rsidRDefault="00577839" w:rsidP="008F4610">
      <w:pPr>
        <w:pStyle w:val="Teksttreci20"/>
        <w:numPr>
          <w:ilvl w:val="0"/>
          <w:numId w:val="43"/>
        </w:numPr>
        <w:shd w:val="clear" w:color="auto" w:fill="auto"/>
        <w:tabs>
          <w:tab w:val="left" w:pos="709"/>
          <w:tab w:val="left" w:pos="851"/>
        </w:tabs>
        <w:spacing w:after="0" w:line="276" w:lineRule="auto"/>
        <w:jc w:val="both"/>
        <w:rPr>
          <w:rFonts w:asciiTheme="minorHAnsi" w:hAnsiTheme="minorHAnsi"/>
          <w:color w:val="auto"/>
          <w:sz w:val="24"/>
          <w:szCs w:val="24"/>
        </w:rPr>
      </w:pPr>
      <w:r w:rsidRPr="005E2CD3">
        <w:rPr>
          <w:rFonts w:asciiTheme="minorHAnsi" w:hAnsiTheme="minorHAnsi"/>
          <w:color w:val="auto"/>
          <w:sz w:val="24"/>
          <w:szCs w:val="24"/>
        </w:rPr>
        <w:t>Zapewnienie oznakowania miejsca ćwiczeń,</w:t>
      </w:r>
    </w:p>
    <w:p w14:paraId="0EB08CBE" w14:textId="77777777" w:rsidR="00577839" w:rsidRPr="005E2CD3" w:rsidRDefault="00577839" w:rsidP="008F4610">
      <w:pPr>
        <w:pStyle w:val="Teksttreci20"/>
        <w:numPr>
          <w:ilvl w:val="0"/>
          <w:numId w:val="43"/>
        </w:numPr>
        <w:shd w:val="clear" w:color="auto" w:fill="auto"/>
        <w:tabs>
          <w:tab w:val="left" w:pos="709"/>
          <w:tab w:val="left" w:pos="851"/>
        </w:tabs>
        <w:spacing w:after="0" w:line="276" w:lineRule="auto"/>
        <w:jc w:val="both"/>
        <w:rPr>
          <w:rFonts w:asciiTheme="minorHAnsi" w:hAnsiTheme="minorHAnsi"/>
          <w:color w:val="auto"/>
          <w:sz w:val="24"/>
          <w:szCs w:val="24"/>
        </w:rPr>
      </w:pPr>
      <w:r w:rsidRPr="005E2CD3">
        <w:rPr>
          <w:rFonts w:asciiTheme="minorHAnsi" w:hAnsiTheme="minorHAnsi"/>
          <w:color w:val="auto"/>
          <w:sz w:val="24"/>
          <w:szCs w:val="24"/>
        </w:rPr>
        <w:t>Wprowadzenie i utrzymanie czasowej organizacji ruchu na czas prowadzenia ćwiczeń,</w:t>
      </w:r>
    </w:p>
    <w:p w14:paraId="26140521" w14:textId="77777777" w:rsidR="00577839" w:rsidRPr="005E2CD3" w:rsidRDefault="00577839" w:rsidP="00133303">
      <w:pPr>
        <w:pStyle w:val="Teksttreci20"/>
        <w:numPr>
          <w:ilvl w:val="0"/>
          <w:numId w:val="2"/>
        </w:numPr>
        <w:shd w:val="clear" w:color="auto" w:fill="auto"/>
        <w:tabs>
          <w:tab w:val="left" w:pos="709"/>
          <w:tab w:val="left" w:pos="851"/>
        </w:tabs>
        <w:spacing w:after="0" w:line="276" w:lineRule="auto"/>
        <w:ind w:left="709" w:hanging="709"/>
        <w:jc w:val="both"/>
        <w:rPr>
          <w:rFonts w:asciiTheme="minorHAnsi" w:hAnsiTheme="minorHAnsi"/>
          <w:color w:val="auto"/>
          <w:sz w:val="24"/>
          <w:szCs w:val="24"/>
        </w:rPr>
      </w:pPr>
      <w:r w:rsidRPr="005E2CD3">
        <w:rPr>
          <w:rFonts w:asciiTheme="minorHAnsi" w:hAnsiTheme="minorHAnsi"/>
          <w:color w:val="auto"/>
          <w:sz w:val="24"/>
          <w:szCs w:val="24"/>
        </w:rPr>
        <w:t xml:space="preserve">Wykonawca zobowiązany jest do wprowadzenia tymczasowej organizacji ruchu dla wszystkich planów dla utrudnień w ruchu oraz zamknięć tunelu. Przez wprowadzenie organizacji ruchu należy rozumieć ustawienia odpowiedniego oznakowania pionowego i poziomego zgodnie z projektem oraz z Rozporządzeniem Ministra Transportu i Gospodarki Morskiej w sprawie warunków technicznych, jakim powinny odpowiadać drogi publiczne i ich usytuowanie (Dz.U. z 2016 r. poz. 124 z </w:t>
      </w:r>
      <w:proofErr w:type="spellStart"/>
      <w:r w:rsidRPr="005E2CD3">
        <w:rPr>
          <w:rFonts w:asciiTheme="minorHAnsi" w:hAnsiTheme="minorHAnsi"/>
          <w:color w:val="auto"/>
          <w:sz w:val="24"/>
          <w:szCs w:val="24"/>
        </w:rPr>
        <w:t>późn</w:t>
      </w:r>
      <w:proofErr w:type="spellEnd"/>
      <w:r w:rsidRPr="005E2CD3">
        <w:rPr>
          <w:rFonts w:asciiTheme="minorHAnsi" w:hAnsiTheme="minorHAnsi"/>
          <w:color w:val="auto"/>
          <w:sz w:val="24"/>
          <w:szCs w:val="24"/>
        </w:rPr>
        <w:t>. zm.)</w:t>
      </w:r>
    </w:p>
    <w:p w14:paraId="69158DFD" w14:textId="77777777" w:rsidR="00577839" w:rsidRPr="005E2CD3" w:rsidRDefault="00577839" w:rsidP="00577839">
      <w:pPr>
        <w:pStyle w:val="Teksttreci20"/>
        <w:shd w:val="clear" w:color="auto" w:fill="auto"/>
        <w:tabs>
          <w:tab w:val="left" w:pos="709"/>
          <w:tab w:val="left" w:pos="851"/>
        </w:tabs>
        <w:spacing w:after="0" w:line="276" w:lineRule="auto"/>
        <w:ind w:firstLine="0"/>
        <w:jc w:val="both"/>
        <w:rPr>
          <w:rFonts w:asciiTheme="minorHAnsi" w:hAnsiTheme="minorHAnsi"/>
          <w:color w:val="auto"/>
          <w:sz w:val="24"/>
          <w:szCs w:val="24"/>
        </w:rPr>
      </w:pPr>
    </w:p>
    <w:p w14:paraId="494E34C3" w14:textId="737FCD40" w:rsidR="00577839" w:rsidRPr="007C2B02" w:rsidRDefault="00577839" w:rsidP="007C2B02">
      <w:pPr>
        <w:spacing w:line="276" w:lineRule="auto"/>
        <w:ind w:firstLine="709"/>
        <w:jc w:val="both"/>
        <w:rPr>
          <w:rFonts w:asciiTheme="minorHAnsi" w:hAnsiTheme="minorHAnsi"/>
          <w:color w:val="auto"/>
        </w:rPr>
      </w:pPr>
      <w:r w:rsidRPr="005E2CD3">
        <w:rPr>
          <w:rFonts w:asciiTheme="minorHAnsi" w:hAnsiTheme="minorHAnsi"/>
          <w:color w:val="auto"/>
        </w:rPr>
        <w:t>Dokładny wykaz czynności należących do obowiązku Wykonawcy związanych z przeglądami, konserwacją urządzeń i systemów zlokalizowanych w ciągu Drogowej Trasy Średnicowej i jej obrębie (wraz z ich częstotliwością wykonywania) został przedstawiony poniżej oraz znajduje się w </w:t>
      </w:r>
      <w:r w:rsidRPr="00CE71FC">
        <w:rPr>
          <w:rFonts w:asciiTheme="minorHAnsi" w:hAnsiTheme="minorHAnsi"/>
          <w:color w:val="auto"/>
        </w:rPr>
        <w:t xml:space="preserve">Dokumentacji </w:t>
      </w:r>
      <w:proofErr w:type="spellStart"/>
      <w:r w:rsidRPr="00CE71FC">
        <w:rPr>
          <w:rFonts w:asciiTheme="minorHAnsi" w:hAnsiTheme="minorHAnsi"/>
          <w:color w:val="auto"/>
        </w:rPr>
        <w:t>Techniczno</w:t>
      </w:r>
      <w:proofErr w:type="spellEnd"/>
      <w:r w:rsidRPr="00CE71FC">
        <w:rPr>
          <w:rFonts w:asciiTheme="minorHAnsi" w:hAnsiTheme="minorHAnsi"/>
          <w:color w:val="auto"/>
        </w:rPr>
        <w:t xml:space="preserve"> – Ruchowej (DTR) – załącznik nr 5.</w:t>
      </w:r>
    </w:p>
    <w:p w14:paraId="193CA376" w14:textId="028C61F9" w:rsidR="00577839" w:rsidRDefault="00577839" w:rsidP="008F4610">
      <w:pPr>
        <w:pStyle w:val="Nagwek1"/>
        <w:numPr>
          <w:ilvl w:val="2"/>
          <w:numId w:val="46"/>
        </w:numPr>
      </w:pPr>
      <w:bookmarkStart w:id="16" w:name="_Toc230389858"/>
      <w:r>
        <w:t>Serwisowanie systemu oświetlenia – DTR I.2.1</w:t>
      </w:r>
      <w:bookmarkEnd w:id="16"/>
    </w:p>
    <w:p w14:paraId="1B275717" w14:textId="7815B2F8" w:rsidR="00577839" w:rsidRPr="007C2B02" w:rsidRDefault="00577839" w:rsidP="007C2B02">
      <w:pPr>
        <w:pStyle w:val="Akapitzlist"/>
        <w:spacing w:line="276" w:lineRule="auto"/>
        <w:jc w:val="both"/>
      </w:pPr>
      <w:r w:rsidRPr="005E2CD3">
        <w:t xml:space="preserve">Wykonawca winien wliczyć do ryczałtu wszystkie punkty zawarte w DTR, uwzględniając jednokrotną wymianę elementów eksploatacyjnych urządzenia do pomiaru luminescencji </w:t>
      </w:r>
      <w:r w:rsidRPr="005E2CD3">
        <w:br/>
        <w:t>JES-Elektrotechnik GmbH t/LUM (1szt. posiada na stanie Zamawiający).</w:t>
      </w:r>
    </w:p>
    <w:p w14:paraId="463A7013" w14:textId="64C82BC9" w:rsidR="00577839" w:rsidRDefault="00577839" w:rsidP="008F4610">
      <w:pPr>
        <w:pStyle w:val="Nagwek1"/>
        <w:numPr>
          <w:ilvl w:val="2"/>
          <w:numId w:val="48"/>
        </w:numPr>
        <w:rPr>
          <w:rFonts w:eastAsia="Arial"/>
        </w:rPr>
      </w:pPr>
      <w:bookmarkStart w:id="17" w:name="_Toc230389859"/>
      <w:r w:rsidRPr="00577839">
        <w:t xml:space="preserve">Serwisowanie </w:t>
      </w:r>
      <w:r w:rsidRPr="00577839">
        <w:rPr>
          <w:rFonts w:eastAsia="Arial"/>
        </w:rPr>
        <w:t>systemów zasilania i sterowania oraz sieci średniego napięcia i transformatorów  – DTR I.2.2 oraz DTR I.2.11</w:t>
      </w:r>
      <w:bookmarkEnd w:id="17"/>
    </w:p>
    <w:p w14:paraId="00447B0A" w14:textId="77777777" w:rsidR="00577839" w:rsidRPr="005E2CD3" w:rsidRDefault="00577839" w:rsidP="00577839">
      <w:pPr>
        <w:spacing w:line="276" w:lineRule="auto"/>
        <w:ind w:firstLine="709"/>
        <w:jc w:val="both"/>
        <w:rPr>
          <w:rFonts w:asciiTheme="minorHAnsi" w:hAnsiTheme="minorHAnsi"/>
          <w:color w:val="auto"/>
        </w:rPr>
      </w:pPr>
      <w:r w:rsidRPr="005E2CD3">
        <w:rPr>
          <w:rFonts w:asciiTheme="minorHAnsi" w:hAnsiTheme="minorHAnsi"/>
          <w:color w:val="auto"/>
        </w:rPr>
        <w:t>Wykonawca będzie wykonywał czynności polegające na bieżącym utrzymaniu, konserwacji, wykonywaniu pomiarów elektrycznych i naprawach urządzeń niezbędnych do prawidłowego działania (funkcjonowania) stacji transformatorowych oraz linii (kablowych) wraz z urządzeniami, które służą do przetwarzania i rozdzielania energii elektrycznej wraz z urządzeniami pomocniczymi, a w szczególności:</w:t>
      </w:r>
    </w:p>
    <w:p w14:paraId="5E30E089" w14:textId="77777777" w:rsidR="00577839" w:rsidRPr="005E2CD3" w:rsidRDefault="00577839" w:rsidP="008F4610">
      <w:pPr>
        <w:pStyle w:val="Akapitzlist"/>
        <w:numPr>
          <w:ilvl w:val="0"/>
          <w:numId w:val="7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Wszystkich stacji (transformatorowych, średniego napięcia) obsługujących urządzenia zlokalizowane w ciągu Drogowej Trasy Średnicowej z wyposażeniem w tym między innymi odłącznikami, rozłącznikami, wyłącznikami, ogranicznikami przepięć, automatyką zabezpieczeniową</w:t>
      </w:r>
    </w:p>
    <w:p w14:paraId="1422C090" w14:textId="77777777" w:rsidR="00577839" w:rsidRPr="005E2CD3" w:rsidRDefault="00577839" w:rsidP="008F4610">
      <w:pPr>
        <w:pStyle w:val="Akapitzlist"/>
        <w:numPr>
          <w:ilvl w:val="0"/>
          <w:numId w:val="7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Sieci rozdzielczych niskiego napięcia</w:t>
      </w:r>
    </w:p>
    <w:p w14:paraId="14421F8B" w14:textId="77777777" w:rsidR="00577839" w:rsidRPr="005E2CD3" w:rsidRDefault="00577839" w:rsidP="008F4610">
      <w:pPr>
        <w:pStyle w:val="Akapitzlist"/>
        <w:numPr>
          <w:ilvl w:val="0"/>
          <w:numId w:val="7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Uziemień roboczych i ochronnych</w:t>
      </w:r>
    </w:p>
    <w:p w14:paraId="47C0D90F" w14:textId="77777777" w:rsidR="00577839" w:rsidRPr="005E2CD3" w:rsidRDefault="00577839" w:rsidP="00577839">
      <w:pPr>
        <w:spacing w:line="276" w:lineRule="auto"/>
        <w:jc w:val="both"/>
        <w:rPr>
          <w:rFonts w:asciiTheme="minorHAnsi" w:hAnsiTheme="minorHAnsi"/>
          <w:b/>
          <w:bCs/>
          <w:color w:val="auto"/>
        </w:rPr>
      </w:pPr>
      <w:r w:rsidRPr="005E2CD3">
        <w:rPr>
          <w:rFonts w:asciiTheme="minorHAnsi" w:hAnsiTheme="minorHAnsi"/>
          <w:b/>
          <w:bCs/>
          <w:color w:val="auto"/>
        </w:rPr>
        <w:t>Zakres prac polegający na utrzymaniu systemów zasilania obejmuje:</w:t>
      </w:r>
    </w:p>
    <w:p w14:paraId="4C53EBD1" w14:textId="77777777" w:rsidR="00577839" w:rsidRPr="005E2CD3" w:rsidRDefault="00577839" w:rsidP="008F4610">
      <w:pPr>
        <w:pStyle w:val="Akapitzlist"/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Utrzymanie wszystkich stacji (transformatorowe, średniego napięcia, niskiego napięcia) w należytym stanie technicznym zgodnie z obowiązującymi normami, przepisami, instrukcjami eksploatacyjnymi (stan technicznych urządzeń powinien bezwzględnie spełniać wymogi bezpieczeństwa otoczenia i obsługi) – na bieżąco</w:t>
      </w:r>
    </w:p>
    <w:p w14:paraId="4A8A82D2" w14:textId="77777777" w:rsidR="00577839" w:rsidRPr="005E2CD3" w:rsidRDefault="00577839" w:rsidP="008F4610">
      <w:pPr>
        <w:pStyle w:val="Akapitzlist"/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lastRenderedPageBreak/>
        <w:t>Oględziny wykonywane minimum 2 razy w ciągu 12 miesięcy polegające na sprawdzeni:</w:t>
      </w:r>
    </w:p>
    <w:p w14:paraId="3EC9A095" w14:textId="77777777" w:rsidR="00577839" w:rsidRPr="005E2CD3" w:rsidRDefault="00577839" w:rsidP="00577839">
      <w:pPr>
        <w:pStyle w:val="Akapitzlist"/>
        <w:spacing w:line="276" w:lineRule="auto"/>
        <w:ind w:left="426" w:hanging="142"/>
        <w:jc w:val="both"/>
        <w:rPr>
          <w:sz w:val="24"/>
          <w:szCs w:val="24"/>
          <w:u w:val="single"/>
        </w:rPr>
      </w:pPr>
      <w:r w:rsidRPr="005E2CD3">
        <w:rPr>
          <w:sz w:val="24"/>
          <w:szCs w:val="24"/>
          <w:u w:val="single"/>
        </w:rPr>
        <w:t>dla transformatorów:</w:t>
      </w:r>
    </w:p>
    <w:p w14:paraId="58225C5A" w14:textId="77777777" w:rsidR="00577839" w:rsidRPr="005E2CD3" w:rsidRDefault="00577839" w:rsidP="008F4610">
      <w:pPr>
        <w:pStyle w:val="Akapitzlist"/>
        <w:numPr>
          <w:ilvl w:val="0"/>
          <w:numId w:val="16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wskazań przyrządów pomiarowych;</w:t>
      </w:r>
    </w:p>
    <w:p w14:paraId="393DDBF0" w14:textId="77777777" w:rsidR="00577839" w:rsidRPr="005E2CD3" w:rsidRDefault="00577839" w:rsidP="008F4610">
      <w:pPr>
        <w:pStyle w:val="Akapitzlist"/>
        <w:numPr>
          <w:ilvl w:val="0"/>
          <w:numId w:val="16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stanu urządzeń pomocniczych;</w:t>
      </w:r>
    </w:p>
    <w:p w14:paraId="152B479A" w14:textId="77777777" w:rsidR="00577839" w:rsidRPr="005E2CD3" w:rsidRDefault="00577839" w:rsidP="008F4610">
      <w:pPr>
        <w:pStyle w:val="Akapitzlist"/>
        <w:numPr>
          <w:ilvl w:val="0"/>
          <w:numId w:val="16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stanu izolatorów i połączeń szynowych;</w:t>
      </w:r>
    </w:p>
    <w:p w14:paraId="3866A860" w14:textId="77777777" w:rsidR="00577839" w:rsidRPr="005E2CD3" w:rsidRDefault="00577839" w:rsidP="00577839">
      <w:pPr>
        <w:pStyle w:val="Akapitzlist"/>
        <w:spacing w:line="276" w:lineRule="auto"/>
        <w:ind w:left="426" w:hanging="142"/>
        <w:jc w:val="both"/>
        <w:rPr>
          <w:sz w:val="24"/>
          <w:szCs w:val="24"/>
          <w:u w:val="single"/>
        </w:rPr>
      </w:pPr>
      <w:r w:rsidRPr="005E2CD3">
        <w:rPr>
          <w:sz w:val="24"/>
          <w:szCs w:val="24"/>
          <w:u w:val="single"/>
        </w:rPr>
        <w:t>dla rozdzielni SN:</w:t>
      </w:r>
    </w:p>
    <w:p w14:paraId="55564503" w14:textId="77777777" w:rsidR="00577839" w:rsidRPr="005E2CD3" w:rsidRDefault="00577839" w:rsidP="008F4610">
      <w:pPr>
        <w:pStyle w:val="Akapitzlist"/>
        <w:numPr>
          <w:ilvl w:val="0"/>
          <w:numId w:val="15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stanu technicznego odłączników;</w:t>
      </w:r>
    </w:p>
    <w:p w14:paraId="69A271A2" w14:textId="77777777" w:rsidR="00577839" w:rsidRPr="005E2CD3" w:rsidRDefault="00577839" w:rsidP="008F4610">
      <w:pPr>
        <w:pStyle w:val="Akapitzlist"/>
        <w:numPr>
          <w:ilvl w:val="0"/>
          <w:numId w:val="15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stanu i gotowości ruchowej aparatury i napędów łączników;</w:t>
      </w:r>
    </w:p>
    <w:p w14:paraId="17EE431F" w14:textId="77777777" w:rsidR="00577839" w:rsidRPr="005E2CD3" w:rsidRDefault="00577839" w:rsidP="008F4610">
      <w:pPr>
        <w:pStyle w:val="Akapitzlist"/>
        <w:numPr>
          <w:ilvl w:val="0"/>
          <w:numId w:val="15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stanu zewnętrznego izolatorów i głowic kablowych;</w:t>
      </w:r>
    </w:p>
    <w:p w14:paraId="2A91CBFD" w14:textId="77777777" w:rsidR="00577839" w:rsidRPr="005E2CD3" w:rsidRDefault="00577839" w:rsidP="00577839">
      <w:pPr>
        <w:pStyle w:val="Akapitzlist"/>
        <w:spacing w:line="276" w:lineRule="auto"/>
        <w:ind w:left="426" w:hanging="142"/>
        <w:jc w:val="both"/>
        <w:rPr>
          <w:sz w:val="24"/>
          <w:szCs w:val="24"/>
          <w:u w:val="single"/>
        </w:rPr>
      </w:pPr>
      <w:r w:rsidRPr="005E2CD3">
        <w:rPr>
          <w:sz w:val="24"/>
          <w:szCs w:val="24"/>
          <w:u w:val="single"/>
        </w:rPr>
        <w:t xml:space="preserve">dla rozdzielni </w:t>
      </w:r>
      <w:proofErr w:type="spellStart"/>
      <w:r w:rsidRPr="005E2CD3">
        <w:rPr>
          <w:sz w:val="24"/>
          <w:szCs w:val="24"/>
          <w:u w:val="single"/>
        </w:rPr>
        <w:t>RGnn</w:t>
      </w:r>
      <w:proofErr w:type="spellEnd"/>
      <w:r w:rsidRPr="005E2CD3">
        <w:rPr>
          <w:sz w:val="24"/>
          <w:szCs w:val="24"/>
          <w:u w:val="single"/>
        </w:rPr>
        <w:t>:</w:t>
      </w:r>
    </w:p>
    <w:p w14:paraId="364B6694" w14:textId="77777777" w:rsidR="00577839" w:rsidRPr="005E2CD3" w:rsidRDefault="00577839" w:rsidP="008F4610">
      <w:pPr>
        <w:pStyle w:val="Akapitzlist"/>
        <w:numPr>
          <w:ilvl w:val="0"/>
          <w:numId w:val="14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zgodności układu zasilania z ustalonym podstawowym układem i stanem faktycznym;</w:t>
      </w:r>
    </w:p>
    <w:p w14:paraId="05AB020D" w14:textId="77777777" w:rsidR="00577839" w:rsidRPr="005E2CD3" w:rsidRDefault="00577839" w:rsidP="008F4610">
      <w:pPr>
        <w:pStyle w:val="Akapitzlist"/>
        <w:numPr>
          <w:ilvl w:val="0"/>
          <w:numId w:val="14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zgodności położenia przełączników układów;</w:t>
      </w:r>
    </w:p>
    <w:p w14:paraId="0C7A6EBD" w14:textId="77777777" w:rsidR="00577839" w:rsidRPr="005E2CD3" w:rsidRDefault="00577839" w:rsidP="008F4610">
      <w:pPr>
        <w:pStyle w:val="Akapitzlist"/>
        <w:numPr>
          <w:ilvl w:val="0"/>
          <w:numId w:val="14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stanu napisów i oznaczeń informacyjno-ostrzegawczych;</w:t>
      </w:r>
    </w:p>
    <w:p w14:paraId="4FF6FD1C" w14:textId="77777777" w:rsidR="00577839" w:rsidRPr="005E2CD3" w:rsidRDefault="00577839" w:rsidP="008F4610">
      <w:pPr>
        <w:pStyle w:val="Akapitzlist"/>
        <w:numPr>
          <w:ilvl w:val="0"/>
          <w:numId w:val="14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stanu przekładników i ochronników przepięciowych;</w:t>
      </w:r>
    </w:p>
    <w:p w14:paraId="5158FAB4" w14:textId="77777777" w:rsidR="00577839" w:rsidRPr="005E2CD3" w:rsidRDefault="00577839" w:rsidP="008F4610">
      <w:pPr>
        <w:pStyle w:val="Akapitzlist"/>
        <w:numPr>
          <w:ilvl w:val="0"/>
          <w:numId w:val="14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działania przyrządów kontrolno-pomiarowych;</w:t>
      </w:r>
    </w:p>
    <w:p w14:paraId="5D96BBEE" w14:textId="77777777" w:rsidR="00577839" w:rsidRPr="005E2CD3" w:rsidRDefault="00577839" w:rsidP="008F4610">
      <w:pPr>
        <w:pStyle w:val="Akapitzlist"/>
        <w:numPr>
          <w:ilvl w:val="0"/>
          <w:numId w:val="14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stanu i gotowości do pracy aparatów, łączników, izolatorów i głowic kablowych;</w:t>
      </w:r>
    </w:p>
    <w:p w14:paraId="7AB492EB" w14:textId="77777777" w:rsidR="00577839" w:rsidRPr="005E2CD3" w:rsidRDefault="00577839" w:rsidP="008F4610">
      <w:pPr>
        <w:pStyle w:val="Akapitzlist"/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Przeglądy wykonywane 1 raz w ciągu 24 miesięcy polegające na wykonaniu czynności jak dla oględzin oraz:</w:t>
      </w:r>
    </w:p>
    <w:p w14:paraId="7C752C11" w14:textId="77777777" w:rsidR="00577839" w:rsidRPr="005E2CD3" w:rsidRDefault="00577839" w:rsidP="00577839">
      <w:pPr>
        <w:pStyle w:val="Akapitzlist"/>
        <w:spacing w:line="276" w:lineRule="auto"/>
        <w:ind w:left="360"/>
        <w:jc w:val="both"/>
        <w:rPr>
          <w:sz w:val="24"/>
          <w:szCs w:val="24"/>
          <w:u w:val="single"/>
        </w:rPr>
      </w:pPr>
      <w:r w:rsidRPr="005E2CD3">
        <w:rPr>
          <w:sz w:val="24"/>
          <w:szCs w:val="24"/>
          <w:u w:val="single"/>
        </w:rPr>
        <w:t>dla transformatorów:</w:t>
      </w:r>
    </w:p>
    <w:p w14:paraId="36287B31" w14:textId="77777777" w:rsidR="00577839" w:rsidRPr="005E2CD3" w:rsidRDefault="00577839" w:rsidP="008F4610">
      <w:pPr>
        <w:pStyle w:val="Akapitzlist"/>
        <w:numPr>
          <w:ilvl w:val="0"/>
          <w:numId w:val="9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przeprowadzeniu dokładnych oględzin uzwojeń, instalacji elektrycznych i urządzeń pomocniczych;</w:t>
      </w:r>
    </w:p>
    <w:p w14:paraId="4A0AD9BF" w14:textId="77777777" w:rsidR="00577839" w:rsidRPr="005E2CD3" w:rsidRDefault="00577839" w:rsidP="008F4610">
      <w:pPr>
        <w:pStyle w:val="Akapitzlist"/>
        <w:numPr>
          <w:ilvl w:val="0"/>
          <w:numId w:val="9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usunięciu kurz na uzwojeniach, elementach połączeń, zaczepach, zaciskach i izolatorach;</w:t>
      </w:r>
    </w:p>
    <w:p w14:paraId="1D505126" w14:textId="77777777" w:rsidR="00577839" w:rsidRPr="005E2CD3" w:rsidRDefault="00577839" w:rsidP="008F4610">
      <w:pPr>
        <w:pStyle w:val="Akapitzlist"/>
        <w:numPr>
          <w:ilvl w:val="0"/>
          <w:numId w:val="9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- sprawdzeniu działania zastosowanych zabezpieczeń;</w:t>
      </w:r>
    </w:p>
    <w:p w14:paraId="2D45F3B3" w14:textId="77777777" w:rsidR="00577839" w:rsidRPr="005E2CD3" w:rsidRDefault="00577839" w:rsidP="008F4610">
      <w:pPr>
        <w:pStyle w:val="Akapitzlist"/>
        <w:numPr>
          <w:ilvl w:val="0"/>
          <w:numId w:val="9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sprawdzeniu czy wszystkie zaciski i połączenia są dobrze dokręcone;</w:t>
      </w:r>
    </w:p>
    <w:p w14:paraId="6FA2EC25" w14:textId="77777777" w:rsidR="00577839" w:rsidRPr="005E2CD3" w:rsidRDefault="00577839" w:rsidP="008F4610">
      <w:pPr>
        <w:pStyle w:val="Akapitzlist"/>
        <w:numPr>
          <w:ilvl w:val="0"/>
          <w:numId w:val="9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sprawdzeniu czy właściwy jest stan drogi dojazdowej, stan pomieszczenia, elementów odgradzających i zamknięcia pomieszczeń transformatorem;</w:t>
      </w:r>
    </w:p>
    <w:p w14:paraId="584A4AA4" w14:textId="77777777" w:rsidR="00577839" w:rsidRPr="005E2CD3" w:rsidRDefault="00577839" w:rsidP="008F4610">
      <w:pPr>
        <w:pStyle w:val="Akapitzlist"/>
        <w:numPr>
          <w:ilvl w:val="0"/>
          <w:numId w:val="9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niezależnie od wykonania powyższych czynności należy wykonać prace zalecone w dokumentacji fabrycznej urządzeń i aparatów.</w:t>
      </w:r>
    </w:p>
    <w:p w14:paraId="351E5184" w14:textId="77777777" w:rsidR="00577839" w:rsidRPr="005E2CD3" w:rsidRDefault="00577839" w:rsidP="00577839">
      <w:pPr>
        <w:pStyle w:val="Akapitzlist"/>
        <w:spacing w:line="276" w:lineRule="auto"/>
        <w:ind w:left="360"/>
        <w:jc w:val="both"/>
        <w:rPr>
          <w:sz w:val="24"/>
          <w:szCs w:val="24"/>
          <w:u w:val="single"/>
        </w:rPr>
      </w:pPr>
      <w:r w:rsidRPr="005E2CD3">
        <w:rPr>
          <w:sz w:val="24"/>
          <w:szCs w:val="24"/>
          <w:u w:val="single"/>
        </w:rPr>
        <w:t>dla rozdzielni SN:</w:t>
      </w:r>
    </w:p>
    <w:p w14:paraId="672A09EB" w14:textId="77777777" w:rsidR="00577839" w:rsidRPr="005E2CD3" w:rsidRDefault="00577839" w:rsidP="008F4610">
      <w:pPr>
        <w:pStyle w:val="Akapitzlist"/>
        <w:numPr>
          <w:ilvl w:val="0"/>
          <w:numId w:val="10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sprawdzeniu zgodności schematu stacji ze stanem faktycznym;</w:t>
      </w:r>
    </w:p>
    <w:p w14:paraId="52CB7BD3" w14:textId="77777777" w:rsidR="00577839" w:rsidRPr="005E2CD3" w:rsidRDefault="00577839" w:rsidP="008F4610">
      <w:pPr>
        <w:pStyle w:val="Akapitzlist"/>
        <w:numPr>
          <w:ilvl w:val="0"/>
          <w:numId w:val="10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sprawdzeniu zgodności układu połączeń stacji z ustalonym w układzie pracy;</w:t>
      </w:r>
    </w:p>
    <w:p w14:paraId="635A265E" w14:textId="77777777" w:rsidR="00577839" w:rsidRPr="005E2CD3" w:rsidRDefault="00577839" w:rsidP="008F4610">
      <w:pPr>
        <w:pStyle w:val="Akapitzlist"/>
        <w:numPr>
          <w:ilvl w:val="0"/>
          <w:numId w:val="10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sprawdzeniu stanu napisów i oznaczeń informacyjno-ostrzegawczych;</w:t>
      </w:r>
    </w:p>
    <w:p w14:paraId="147EC063" w14:textId="77777777" w:rsidR="00577839" w:rsidRPr="005E2CD3" w:rsidRDefault="00577839" w:rsidP="008F4610">
      <w:pPr>
        <w:pStyle w:val="Akapitzlist"/>
        <w:numPr>
          <w:ilvl w:val="0"/>
          <w:numId w:val="10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-sprawdzeniu działania przyrządów kontrolno-pomiarowych;</w:t>
      </w:r>
    </w:p>
    <w:p w14:paraId="5DA76071" w14:textId="77777777" w:rsidR="00577839" w:rsidRPr="005E2CD3" w:rsidRDefault="00577839" w:rsidP="008F4610">
      <w:pPr>
        <w:pStyle w:val="Akapitzlist"/>
        <w:numPr>
          <w:ilvl w:val="0"/>
          <w:numId w:val="10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sprawdzeniu stanu kanałów kablowych, konstrukcji wsporczych,</w:t>
      </w:r>
    </w:p>
    <w:p w14:paraId="792BBE04" w14:textId="77777777" w:rsidR="00577839" w:rsidRPr="005E2CD3" w:rsidRDefault="00577839" w:rsidP="008F4610">
      <w:pPr>
        <w:pStyle w:val="Akapitzlist"/>
        <w:numPr>
          <w:ilvl w:val="0"/>
          <w:numId w:val="10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instalacji oraz wyposażenia ochrony przeciwprzepięciowej, kabli, przewodów i ich osprzętu;</w:t>
      </w:r>
    </w:p>
    <w:p w14:paraId="1E25A008" w14:textId="77777777" w:rsidR="00577839" w:rsidRPr="005E2CD3" w:rsidRDefault="00577839" w:rsidP="008F4610">
      <w:pPr>
        <w:pStyle w:val="Akapitzlist"/>
        <w:numPr>
          <w:ilvl w:val="0"/>
          <w:numId w:val="10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 xml:space="preserve">sprawdzeniu stanu zewnętrznej ochrony odgromowej oraz uziemień </w:t>
      </w:r>
      <w:r w:rsidRPr="005E2CD3">
        <w:t xml:space="preserve">stacji </w:t>
      </w:r>
      <w:r w:rsidRPr="005E2CD3">
        <w:rPr>
          <w:sz w:val="24"/>
          <w:szCs w:val="24"/>
        </w:rPr>
        <w:t>(budynków technicznych);</w:t>
      </w:r>
    </w:p>
    <w:p w14:paraId="2479210F" w14:textId="77777777" w:rsidR="00577839" w:rsidRPr="005E2CD3" w:rsidRDefault="00577839" w:rsidP="008F4610">
      <w:pPr>
        <w:pStyle w:val="Akapitzlist"/>
        <w:numPr>
          <w:ilvl w:val="0"/>
          <w:numId w:val="11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sprawdzeniu czystości i porządku stacji;</w:t>
      </w:r>
    </w:p>
    <w:p w14:paraId="55F6013B" w14:textId="77777777" w:rsidR="00577839" w:rsidRPr="005E2CD3" w:rsidRDefault="00577839" w:rsidP="008F4610">
      <w:pPr>
        <w:pStyle w:val="Akapitzlist"/>
        <w:numPr>
          <w:ilvl w:val="0"/>
          <w:numId w:val="11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sprawdzeniu działania układów zabezpieczeń;</w:t>
      </w:r>
    </w:p>
    <w:p w14:paraId="599A2AE5" w14:textId="77777777" w:rsidR="00577839" w:rsidRPr="005E2CD3" w:rsidRDefault="00577839" w:rsidP="008F4610">
      <w:pPr>
        <w:pStyle w:val="Akapitzlist"/>
        <w:numPr>
          <w:ilvl w:val="0"/>
          <w:numId w:val="11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sprawdzeniu działania łączników oraz ich stanu technicznego;</w:t>
      </w:r>
    </w:p>
    <w:p w14:paraId="0A6C73B4" w14:textId="77777777" w:rsidR="00577839" w:rsidRPr="005E2CD3" w:rsidRDefault="00577839" w:rsidP="008F4610">
      <w:pPr>
        <w:pStyle w:val="Akapitzlist"/>
        <w:numPr>
          <w:ilvl w:val="0"/>
          <w:numId w:val="11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lastRenderedPageBreak/>
        <w:t>sprawdzeniu ciągłości i stanu połączeń głównych torów prądowych;</w:t>
      </w:r>
    </w:p>
    <w:p w14:paraId="7D9F7211" w14:textId="77777777" w:rsidR="00577839" w:rsidRPr="005E2CD3" w:rsidRDefault="00577839" w:rsidP="008F4610">
      <w:pPr>
        <w:pStyle w:val="Akapitzlist"/>
        <w:numPr>
          <w:ilvl w:val="0"/>
          <w:numId w:val="11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sprawdzeniu ciągłości przewodów ochrony przeciwporażeniowej;</w:t>
      </w:r>
    </w:p>
    <w:p w14:paraId="68E7E06C" w14:textId="77777777" w:rsidR="00577839" w:rsidRPr="005E2CD3" w:rsidRDefault="00577839" w:rsidP="008F4610">
      <w:pPr>
        <w:pStyle w:val="Akapitzlist"/>
        <w:numPr>
          <w:ilvl w:val="0"/>
          <w:numId w:val="11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sprawdzeniu stanu osłon, urządzeń ostrzegawczych i innych urządzeń zapewniających bezpieczeństwo pracy;</w:t>
      </w:r>
    </w:p>
    <w:p w14:paraId="22997EF4" w14:textId="77777777" w:rsidR="00577839" w:rsidRPr="005E2CD3" w:rsidRDefault="00577839" w:rsidP="008F4610">
      <w:pPr>
        <w:pStyle w:val="Akapitzlist"/>
        <w:numPr>
          <w:ilvl w:val="0"/>
          <w:numId w:val="11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niezależnie od wykonania powyższych czynności należy wykonać prace zalecone w dokumentacji fabrycznej urządzeń i aparatów;</w:t>
      </w:r>
    </w:p>
    <w:p w14:paraId="75A829CF" w14:textId="77777777" w:rsidR="00577839" w:rsidRPr="005E2CD3" w:rsidRDefault="00577839" w:rsidP="00577839">
      <w:pPr>
        <w:pStyle w:val="Akapitzlist"/>
        <w:spacing w:line="276" w:lineRule="auto"/>
        <w:ind w:left="426"/>
        <w:jc w:val="both"/>
        <w:rPr>
          <w:sz w:val="24"/>
          <w:szCs w:val="24"/>
        </w:rPr>
      </w:pPr>
      <w:r w:rsidRPr="005E2CD3">
        <w:rPr>
          <w:u w:val="single"/>
        </w:rPr>
        <w:t xml:space="preserve">dla rozdzielni </w:t>
      </w:r>
      <w:proofErr w:type="spellStart"/>
      <w:r w:rsidRPr="005E2CD3">
        <w:rPr>
          <w:u w:val="single"/>
        </w:rPr>
        <w:t>RGnn</w:t>
      </w:r>
      <w:proofErr w:type="spellEnd"/>
      <w:r w:rsidRPr="005E2CD3">
        <w:rPr>
          <w:u w:val="single"/>
        </w:rPr>
        <w:t>:</w:t>
      </w:r>
    </w:p>
    <w:p w14:paraId="4F58DBDD" w14:textId="77777777" w:rsidR="00577839" w:rsidRPr="005E2CD3" w:rsidRDefault="00577839" w:rsidP="008F4610">
      <w:pPr>
        <w:pStyle w:val="Akapitzlist"/>
        <w:numPr>
          <w:ilvl w:val="0"/>
          <w:numId w:val="12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wykonaniu pomiarów i prób eksploatacyjnych;</w:t>
      </w:r>
    </w:p>
    <w:p w14:paraId="1EF79C42" w14:textId="77777777" w:rsidR="00577839" w:rsidRPr="005E2CD3" w:rsidRDefault="00577839" w:rsidP="008F4610">
      <w:pPr>
        <w:pStyle w:val="Akapitzlist"/>
        <w:numPr>
          <w:ilvl w:val="0"/>
          <w:numId w:val="12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 xml:space="preserve">sprawdzeniu stanu technicznego aparatury zamontowanej </w:t>
      </w:r>
      <w:r w:rsidRPr="005E2CD3">
        <w:t>w rozdzielnicach;</w:t>
      </w:r>
    </w:p>
    <w:p w14:paraId="1C3243D4" w14:textId="77777777" w:rsidR="00577839" w:rsidRPr="005E2CD3" w:rsidRDefault="00577839" w:rsidP="008F4610">
      <w:pPr>
        <w:pStyle w:val="Akapitzlist"/>
        <w:numPr>
          <w:ilvl w:val="0"/>
          <w:numId w:val="12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sprawdzeniu działania układów zabezpieczeń, pomiarów i sygnalizacji;</w:t>
      </w:r>
    </w:p>
    <w:p w14:paraId="4F60EA2A" w14:textId="77777777" w:rsidR="00577839" w:rsidRPr="005E2CD3" w:rsidRDefault="00577839" w:rsidP="008F4610">
      <w:pPr>
        <w:pStyle w:val="Akapitzlist"/>
        <w:numPr>
          <w:ilvl w:val="0"/>
          <w:numId w:val="12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 xml:space="preserve">sprawdzeniu działania i współpracy łączników oraz ich stanu </w:t>
      </w:r>
      <w:r w:rsidRPr="005E2CD3">
        <w:t>technicznego;</w:t>
      </w:r>
    </w:p>
    <w:p w14:paraId="54043868" w14:textId="77777777" w:rsidR="00577839" w:rsidRPr="005E2CD3" w:rsidRDefault="00577839" w:rsidP="008F4610">
      <w:pPr>
        <w:pStyle w:val="Akapitzlist"/>
        <w:numPr>
          <w:ilvl w:val="0"/>
          <w:numId w:val="12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 xml:space="preserve">sprawdzeniu ciągłości i stanu połączeń głównych torów prądowych </w:t>
      </w:r>
      <w:r w:rsidRPr="005E2CD3">
        <w:t>i przewodów uziemiających;</w:t>
      </w:r>
    </w:p>
    <w:p w14:paraId="40F4BDE1" w14:textId="77777777" w:rsidR="00577839" w:rsidRPr="005E2CD3" w:rsidRDefault="00577839" w:rsidP="00577839">
      <w:pPr>
        <w:pStyle w:val="Akapitzlist"/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sprawdzeniu stanu osłon, blokad, urządzeń ostrzegawczych i innych</w:t>
      </w:r>
    </w:p>
    <w:p w14:paraId="08254140" w14:textId="77777777" w:rsidR="00577839" w:rsidRPr="005E2CD3" w:rsidRDefault="00577839" w:rsidP="008F4610">
      <w:pPr>
        <w:pStyle w:val="Akapitzlist"/>
        <w:numPr>
          <w:ilvl w:val="0"/>
          <w:numId w:val="12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urządzeń zapewniających bezpieczeństwo pracy;</w:t>
      </w:r>
    </w:p>
    <w:p w14:paraId="1844E5EE" w14:textId="77777777" w:rsidR="00577839" w:rsidRPr="005E2CD3" w:rsidRDefault="00577839" w:rsidP="008F4610">
      <w:pPr>
        <w:pStyle w:val="Akapitzlist"/>
        <w:numPr>
          <w:ilvl w:val="0"/>
          <w:numId w:val="12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kontroli skuteczność ochrony od porażeń;</w:t>
      </w:r>
    </w:p>
    <w:p w14:paraId="26359F59" w14:textId="77777777" w:rsidR="00577839" w:rsidRPr="005E2CD3" w:rsidRDefault="00577839" w:rsidP="008F4610">
      <w:pPr>
        <w:pStyle w:val="Akapitzlist"/>
        <w:numPr>
          <w:ilvl w:val="0"/>
          <w:numId w:val="12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sprawdzeniu stanu izolacji rozdzielnic;</w:t>
      </w:r>
    </w:p>
    <w:p w14:paraId="722EE289" w14:textId="77777777" w:rsidR="00577839" w:rsidRPr="005E2CD3" w:rsidRDefault="00577839" w:rsidP="008F4610">
      <w:pPr>
        <w:pStyle w:val="Akapitzlist"/>
        <w:numPr>
          <w:ilvl w:val="0"/>
          <w:numId w:val="12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niezależnie od wykonania powyższych prac, należy wykonać czynności zalecone w dokumentacji fabrycznej urządzeń i aparatów.</w:t>
      </w:r>
    </w:p>
    <w:p w14:paraId="0BB58D5F" w14:textId="77777777" w:rsidR="00577839" w:rsidRPr="005E2CD3" w:rsidRDefault="00577839" w:rsidP="008F4610">
      <w:pPr>
        <w:pStyle w:val="Akapitzlist"/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wykonanie pomiarów kontrolnych i badań w terminach wykonywania przeglądów, obejmujące:</w:t>
      </w:r>
    </w:p>
    <w:p w14:paraId="4EFD22B1" w14:textId="77777777" w:rsidR="00577839" w:rsidRPr="005E2CD3" w:rsidRDefault="00577839" w:rsidP="008F4610">
      <w:pPr>
        <w:pStyle w:val="Akapitzlist"/>
        <w:numPr>
          <w:ilvl w:val="0"/>
          <w:numId w:val="13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próby napięciowe kabli SN;</w:t>
      </w:r>
    </w:p>
    <w:p w14:paraId="6028CE72" w14:textId="77777777" w:rsidR="00577839" w:rsidRPr="005E2CD3" w:rsidRDefault="00577839" w:rsidP="008F4610">
      <w:pPr>
        <w:pStyle w:val="Akapitzlist"/>
        <w:numPr>
          <w:ilvl w:val="0"/>
          <w:numId w:val="13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próby napięciowe rozdzielnicy SN;</w:t>
      </w:r>
    </w:p>
    <w:p w14:paraId="1884C5B5" w14:textId="77777777" w:rsidR="00577839" w:rsidRPr="005E2CD3" w:rsidRDefault="00577839" w:rsidP="008F4610">
      <w:pPr>
        <w:pStyle w:val="Akapitzlist"/>
        <w:numPr>
          <w:ilvl w:val="0"/>
          <w:numId w:val="13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 xml:space="preserve">pomiary (badanie) napięć </w:t>
      </w:r>
      <w:proofErr w:type="spellStart"/>
      <w:r w:rsidRPr="005E2CD3">
        <w:rPr>
          <w:sz w:val="24"/>
          <w:szCs w:val="24"/>
        </w:rPr>
        <w:t>rażeniowych</w:t>
      </w:r>
      <w:proofErr w:type="spellEnd"/>
      <w:r w:rsidRPr="005E2CD3">
        <w:rPr>
          <w:sz w:val="24"/>
          <w:szCs w:val="24"/>
        </w:rPr>
        <w:t xml:space="preserve"> dotykowych rozdzielni SN;</w:t>
      </w:r>
    </w:p>
    <w:p w14:paraId="38A15F83" w14:textId="77777777" w:rsidR="00577839" w:rsidRPr="005E2CD3" w:rsidRDefault="00577839" w:rsidP="008F4610">
      <w:pPr>
        <w:pStyle w:val="Akapitzlist"/>
        <w:numPr>
          <w:ilvl w:val="0"/>
          <w:numId w:val="13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pomiary rezystancji izolacji linii kablowych i przewodów;</w:t>
      </w:r>
    </w:p>
    <w:p w14:paraId="21D9E541" w14:textId="77777777" w:rsidR="00577839" w:rsidRPr="005E2CD3" w:rsidRDefault="00577839" w:rsidP="008F4610">
      <w:pPr>
        <w:pStyle w:val="Akapitzlist"/>
        <w:numPr>
          <w:ilvl w:val="0"/>
          <w:numId w:val="13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badania stanu izolacji uzwojeń transformatorów (pomiary rezystancji izolacji uzwojeń transformatorów);</w:t>
      </w:r>
    </w:p>
    <w:p w14:paraId="3F3CBF16" w14:textId="77777777" w:rsidR="00577839" w:rsidRPr="005E2CD3" w:rsidRDefault="00577839" w:rsidP="008F4610">
      <w:pPr>
        <w:pStyle w:val="Akapitzlist"/>
        <w:numPr>
          <w:ilvl w:val="0"/>
          <w:numId w:val="13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pomiary rezystancji uziemień roboczych i uziemień ochronnych stacji transformatorowych;</w:t>
      </w:r>
    </w:p>
    <w:p w14:paraId="187B8BFB" w14:textId="77777777" w:rsidR="00577839" w:rsidRPr="005E2CD3" w:rsidRDefault="00577839" w:rsidP="008F4610">
      <w:pPr>
        <w:pStyle w:val="Akapitzlist"/>
        <w:numPr>
          <w:ilvl w:val="0"/>
          <w:numId w:val="13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 xml:space="preserve">pomiary (badanie) napięć </w:t>
      </w:r>
      <w:proofErr w:type="spellStart"/>
      <w:r w:rsidRPr="005E2CD3">
        <w:rPr>
          <w:sz w:val="24"/>
          <w:szCs w:val="24"/>
        </w:rPr>
        <w:t>rażeniowych</w:t>
      </w:r>
      <w:proofErr w:type="spellEnd"/>
      <w:r w:rsidRPr="005E2CD3">
        <w:rPr>
          <w:sz w:val="24"/>
          <w:szCs w:val="24"/>
        </w:rPr>
        <w:t xml:space="preserve"> dotykowych;</w:t>
      </w:r>
    </w:p>
    <w:p w14:paraId="56B5DF9E" w14:textId="77777777" w:rsidR="00577839" w:rsidRPr="005E2CD3" w:rsidRDefault="00577839" w:rsidP="008F4610">
      <w:pPr>
        <w:pStyle w:val="Akapitzlist"/>
        <w:numPr>
          <w:ilvl w:val="0"/>
          <w:numId w:val="13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badanie przekładników prądowych i napięciowych (pomiary rezystancji uzwojeń pierwotnych i wtórnych);</w:t>
      </w:r>
    </w:p>
    <w:p w14:paraId="1A509C86" w14:textId="77777777" w:rsidR="00577839" w:rsidRPr="005E2CD3" w:rsidRDefault="00577839" w:rsidP="008F4610">
      <w:pPr>
        <w:pStyle w:val="Akapitzlist"/>
        <w:numPr>
          <w:ilvl w:val="0"/>
          <w:numId w:val="13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badanie instalacji odgromowej (w przypadku kiedy obiekt posiada instalację odgromową);</w:t>
      </w:r>
    </w:p>
    <w:p w14:paraId="21917847" w14:textId="77777777" w:rsidR="00577839" w:rsidRPr="005E2CD3" w:rsidRDefault="00577839" w:rsidP="008F4610">
      <w:pPr>
        <w:pStyle w:val="Akapitzlist"/>
        <w:numPr>
          <w:ilvl w:val="0"/>
          <w:numId w:val="13"/>
        </w:numPr>
        <w:spacing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badania oleju transformatorowego w transformatorach;</w:t>
      </w:r>
    </w:p>
    <w:p w14:paraId="64C00D17" w14:textId="77777777" w:rsidR="00577839" w:rsidRPr="005E2CD3" w:rsidRDefault="00577839" w:rsidP="00577839">
      <w:pPr>
        <w:spacing w:line="276" w:lineRule="auto"/>
        <w:ind w:firstLine="360"/>
        <w:jc w:val="both"/>
        <w:rPr>
          <w:rFonts w:asciiTheme="minorHAnsi" w:hAnsiTheme="minorHAnsi"/>
          <w:color w:val="auto"/>
        </w:rPr>
      </w:pPr>
      <w:r w:rsidRPr="005E2CD3">
        <w:rPr>
          <w:rFonts w:asciiTheme="minorHAnsi" w:hAnsiTheme="minorHAnsi"/>
          <w:color w:val="auto"/>
        </w:rPr>
        <w:t xml:space="preserve">Dodatkowo wykonawca winien wliczyć do ryczałtu wszystkie punkty zawarte w DTR, uwzględniając również sprawdzenie sprawności akumulatorów UPS znajdujących się w budynku technicznym B. Pomiar akumulatorów należy wykonać pod obciążeniem wraz z wykonaniem protokołów ich sprawności. Wykonawca zobowiązany jest do przeprowadzenia testów oświetlenia ewakuacyjnego, czyli wyłączenia zasilania głównego oraz sprawdzenia czasu funkcjonowania oświetlenia ewakuacyjnego zasilanego z UPS. Na czas prowadzenia testów oświetlenia wykonawca zobowiązany jest do zabezpieczenia ruchu drogowego zgodnie </w:t>
      </w:r>
      <w:r w:rsidRPr="005E2CD3">
        <w:rPr>
          <w:rFonts w:asciiTheme="minorHAnsi" w:hAnsiTheme="minorHAnsi"/>
          <w:color w:val="auto"/>
        </w:rPr>
        <w:lastRenderedPageBreak/>
        <w:t>z przedstawiony i zatwierdzonym projektem tymczasowej organizacji ruchu. Podczas przeprowadzania czynności serwisowych opisanych w pkt. 2.2.2.2 Wykonawca zobowiązany jest do posiadania niezbędnego wyposażania (odzież i sprzęt do ochrony indywidualnej). Prace należy przeprowadzić z zachowaniem przepisów BHP i obowiązującymi przepisami prawa.</w:t>
      </w:r>
    </w:p>
    <w:p w14:paraId="36C30844" w14:textId="77777777" w:rsidR="00577839" w:rsidRPr="005E2CD3" w:rsidRDefault="00577839" w:rsidP="00577839">
      <w:pPr>
        <w:spacing w:line="276" w:lineRule="auto"/>
        <w:jc w:val="both"/>
        <w:rPr>
          <w:rFonts w:asciiTheme="minorHAnsi" w:hAnsiTheme="minorHAnsi"/>
          <w:color w:val="auto"/>
        </w:rPr>
      </w:pPr>
    </w:p>
    <w:p w14:paraId="7320FB88" w14:textId="77777777" w:rsidR="00577839" w:rsidRPr="004F2F53" w:rsidRDefault="00577839" w:rsidP="00577839">
      <w:pPr>
        <w:widowControl/>
        <w:spacing w:after="160" w:line="259" w:lineRule="auto"/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</w:pPr>
      <w:r w:rsidRPr="004F2F53"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  <w:t>Dodatkowo w ramach powyższego zadania wykonawca zobowiązany jest do:</w:t>
      </w:r>
    </w:p>
    <w:p w14:paraId="535E80A6" w14:textId="77777777" w:rsidR="00577839" w:rsidRPr="004F2F53" w:rsidRDefault="00577839" w:rsidP="008F4610">
      <w:pPr>
        <w:widowControl/>
        <w:numPr>
          <w:ilvl w:val="0"/>
          <w:numId w:val="22"/>
        </w:numPr>
        <w:spacing w:after="160" w:line="259" w:lineRule="auto"/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</w:pPr>
      <w:r w:rsidRPr="004F2F53"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  <w:t>Utrzymania i konserwacji urządzeń IT zlokalizowanych w budynku B.</w:t>
      </w:r>
    </w:p>
    <w:p w14:paraId="6B7A3E0A" w14:textId="77777777" w:rsidR="00577839" w:rsidRPr="004F2F53" w:rsidRDefault="00577839" w:rsidP="008F4610">
      <w:pPr>
        <w:widowControl/>
        <w:numPr>
          <w:ilvl w:val="0"/>
          <w:numId w:val="22"/>
        </w:numPr>
        <w:spacing w:after="160" w:line="259" w:lineRule="auto"/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</w:pPr>
      <w:r w:rsidRPr="004F2F53"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  <w:t>Nadzór nad stanowiskami operatorskimi w budynku B (2 stanowiska operatorskie składające się z trzech monitorów i stacji roboczej).</w:t>
      </w:r>
    </w:p>
    <w:p w14:paraId="4BAAE863" w14:textId="77777777" w:rsidR="00577839" w:rsidRPr="004F2F53" w:rsidRDefault="00577839" w:rsidP="008F4610">
      <w:pPr>
        <w:widowControl/>
        <w:numPr>
          <w:ilvl w:val="0"/>
          <w:numId w:val="22"/>
        </w:numPr>
        <w:spacing w:after="160" w:line="259" w:lineRule="auto"/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</w:pPr>
      <w:r w:rsidRPr="004F2F53"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  <w:t>Nadzór nad infrastrukturą informatyczną, której celem jest zapewnienie ciągłości działania wszystkich systemów zarządzania tunelem oraz ruchem drogowym w ciągu Drogowej Trasy Średnicowej. A w szczególności nad następującymi urządzeniami:</w:t>
      </w:r>
    </w:p>
    <w:p w14:paraId="76A20763" w14:textId="6476EFCE" w:rsidR="00577839" w:rsidRPr="004F2F53" w:rsidRDefault="00577839" w:rsidP="008F4610">
      <w:pPr>
        <w:widowControl/>
        <w:numPr>
          <w:ilvl w:val="0"/>
          <w:numId w:val="21"/>
        </w:numPr>
        <w:spacing w:after="160"/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</w:pPr>
      <w:r w:rsidRPr="004F2F53"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  <w:t>Serwery wieloprocesorowe HP</w:t>
      </w:r>
      <w:r w:rsidR="00200879" w:rsidRPr="004F2F53"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  <w:t>E</w:t>
      </w:r>
      <w:r w:rsidRPr="004F2F53"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  <w:t xml:space="preserve"> z serii DL3XX (nie mniej niż 3 szt.).</w:t>
      </w:r>
    </w:p>
    <w:p w14:paraId="4102509C" w14:textId="7C2CEBF0" w:rsidR="00577839" w:rsidRPr="004F2F53" w:rsidRDefault="00577839" w:rsidP="008F4610">
      <w:pPr>
        <w:widowControl/>
        <w:numPr>
          <w:ilvl w:val="0"/>
          <w:numId w:val="21"/>
        </w:numPr>
        <w:spacing w:after="160"/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</w:pPr>
      <w:r w:rsidRPr="004F2F53"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  <w:t xml:space="preserve">Macierze dyskowe </w:t>
      </w:r>
      <w:r w:rsidR="00200879" w:rsidRPr="004F2F53"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  <w:t xml:space="preserve">HPE </w:t>
      </w:r>
      <w:r w:rsidRPr="004F2F53"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  <w:t>MSA wraz z półkami rozszerzeń (nie mniej niż 6 szt.) o pojemności nie mniejszej niż 160 TB.</w:t>
      </w:r>
    </w:p>
    <w:p w14:paraId="10DB3D07" w14:textId="77777777" w:rsidR="00577839" w:rsidRPr="004F2F53" w:rsidRDefault="00577839" w:rsidP="008F4610">
      <w:pPr>
        <w:widowControl/>
        <w:numPr>
          <w:ilvl w:val="0"/>
          <w:numId w:val="21"/>
        </w:numPr>
        <w:spacing w:after="160"/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</w:pPr>
      <w:r w:rsidRPr="004F2F53"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  <w:t xml:space="preserve">Klaster </w:t>
      </w:r>
      <w:proofErr w:type="spellStart"/>
      <w:r w:rsidRPr="004F2F53"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  <w:t>wirtualizacyjny</w:t>
      </w:r>
      <w:proofErr w:type="spellEnd"/>
      <w:r w:rsidRPr="004F2F53"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  <w:t xml:space="preserve"> wysokiej dostępności Vmware 8.0.3  </w:t>
      </w:r>
      <w:proofErr w:type="spellStart"/>
      <w:r w:rsidRPr="004F2F53"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  <w:t>vSphere</w:t>
      </w:r>
      <w:proofErr w:type="spellEnd"/>
      <w:r w:rsidRPr="004F2F53"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  <w:t>.</w:t>
      </w:r>
    </w:p>
    <w:p w14:paraId="45C0EC8A" w14:textId="77777777" w:rsidR="00577839" w:rsidRPr="004F2F53" w:rsidRDefault="00577839" w:rsidP="008F4610">
      <w:pPr>
        <w:widowControl/>
        <w:numPr>
          <w:ilvl w:val="0"/>
          <w:numId w:val="21"/>
        </w:numPr>
        <w:spacing w:after="160"/>
        <w:rPr>
          <w:rFonts w:ascii="Calibri" w:eastAsia="Calibri" w:hAnsi="Calibri" w:cs="Times New Roman"/>
          <w:color w:val="auto"/>
          <w:kern w:val="2"/>
          <w:lang w:val="en-US" w:eastAsia="en-US" w:bidi="ar-SA"/>
          <w14:ligatures w14:val="standardContextual"/>
        </w:rPr>
      </w:pPr>
      <w:r w:rsidRPr="004F2F53">
        <w:rPr>
          <w:rFonts w:ascii="Calibri" w:eastAsia="Calibri" w:hAnsi="Calibri" w:cs="Times New Roman"/>
          <w:color w:val="auto"/>
          <w:kern w:val="2"/>
          <w:lang w:val="en-US" w:eastAsia="en-US" w:bidi="ar-SA"/>
          <w14:ligatures w14:val="standardContextual"/>
        </w:rPr>
        <w:t xml:space="preserve">System </w:t>
      </w:r>
      <w:proofErr w:type="spellStart"/>
      <w:r w:rsidRPr="004F2F53">
        <w:rPr>
          <w:rFonts w:ascii="Calibri" w:eastAsia="Calibri" w:hAnsi="Calibri" w:cs="Times New Roman"/>
          <w:color w:val="auto"/>
          <w:kern w:val="2"/>
          <w:lang w:val="en-US" w:eastAsia="en-US" w:bidi="ar-SA"/>
          <w14:ligatures w14:val="standardContextual"/>
        </w:rPr>
        <w:t>archiwizacji</w:t>
      </w:r>
      <w:proofErr w:type="spellEnd"/>
      <w:r w:rsidRPr="004F2F53">
        <w:rPr>
          <w:rFonts w:ascii="Calibri" w:eastAsia="Calibri" w:hAnsi="Calibri" w:cs="Times New Roman"/>
          <w:color w:val="auto"/>
          <w:kern w:val="2"/>
          <w:lang w:val="en-US" w:eastAsia="en-US" w:bidi="ar-SA"/>
          <w14:ligatures w14:val="standardContextual"/>
        </w:rPr>
        <w:t xml:space="preserve"> </w:t>
      </w:r>
      <w:proofErr w:type="spellStart"/>
      <w:r w:rsidRPr="004F2F53">
        <w:rPr>
          <w:rFonts w:ascii="Calibri" w:eastAsia="Calibri" w:hAnsi="Calibri" w:cs="Times New Roman"/>
          <w:color w:val="auto"/>
          <w:kern w:val="2"/>
          <w:lang w:val="en-US" w:eastAsia="en-US" w:bidi="ar-SA"/>
          <w14:ligatures w14:val="standardContextual"/>
        </w:rPr>
        <w:t>danych</w:t>
      </w:r>
      <w:proofErr w:type="spellEnd"/>
      <w:r w:rsidRPr="004F2F53">
        <w:rPr>
          <w:rFonts w:ascii="Calibri" w:eastAsia="Calibri" w:hAnsi="Calibri" w:cs="Times New Roman"/>
          <w:color w:val="auto"/>
          <w:kern w:val="2"/>
          <w:lang w:val="en-US" w:eastAsia="en-US" w:bidi="ar-SA"/>
          <w14:ligatures w14:val="standardContextual"/>
        </w:rPr>
        <w:t xml:space="preserve"> Veeam Backup and Replication.</w:t>
      </w:r>
    </w:p>
    <w:p w14:paraId="153F506A" w14:textId="77777777" w:rsidR="00577839" w:rsidRPr="004F2F53" w:rsidRDefault="00577839" w:rsidP="008F4610">
      <w:pPr>
        <w:widowControl/>
        <w:numPr>
          <w:ilvl w:val="0"/>
          <w:numId w:val="21"/>
        </w:numPr>
        <w:spacing w:after="160"/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</w:pPr>
      <w:r w:rsidRPr="004F2F53"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  <w:t>Przełączniki sieciowe modularne HP serii 54XX (nie mniej niż 2 szt.).</w:t>
      </w:r>
    </w:p>
    <w:p w14:paraId="38FCA3A9" w14:textId="77777777" w:rsidR="00577839" w:rsidRPr="004F2F53" w:rsidRDefault="00577839" w:rsidP="008F4610">
      <w:pPr>
        <w:widowControl/>
        <w:numPr>
          <w:ilvl w:val="0"/>
          <w:numId w:val="21"/>
        </w:numPr>
        <w:spacing w:after="160"/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</w:pPr>
      <w:r w:rsidRPr="004F2F53"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  <w:t>Przełączniki sieciowe przemysłowe MOXA serii EDS (nie mniej niż 50 szt.) .</w:t>
      </w:r>
    </w:p>
    <w:p w14:paraId="4F1F6A3A" w14:textId="77777777" w:rsidR="00577839" w:rsidRPr="004F2F53" w:rsidRDefault="00577839" w:rsidP="008F4610">
      <w:pPr>
        <w:widowControl/>
        <w:numPr>
          <w:ilvl w:val="0"/>
          <w:numId w:val="21"/>
        </w:numPr>
        <w:spacing w:after="160"/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</w:pPr>
      <w:r w:rsidRPr="004F2F53"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  <w:t>Kamery AXIS serii Q60XX-S (nie mniej niż 12 szt.) zlokalizowanych w tunelu.</w:t>
      </w:r>
    </w:p>
    <w:p w14:paraId="033B1920" w14:textId="77777777" w:rsidR="00577839" w:rsidRPr="004F2F53" w:rsidRDefault="00577839" w:rsidP="008F4610">
      <w:pPr>
        <w:widowControl/>
        <w:numPr>
          <w:ilvl w:val="0"/>
          <w:numId w:val="21"/>
        </w:numPr>
        <w:spacing w:after="160"/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</w:pPr>
      <w:r w:rsidRPr="004F2F53"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  <w:t>Kamery AXIS serii Q60XX-E (nie mniej niż 5 szt.) zlokalizowanych w tunelu oraz ciągu DTŚ.</w:t>
      </w:r>
    </w:p>
    <w:p w14:paraId="0D3FA33D" w14:textId="77777777" w:rsidR="00577839" w:rsidRPr="004F2F53" w:rsidRDefault="00577839" w:rsidP="008F4610">
      <w:pPr>
        <w:widowControl/>
        <w:numPr>
          <w:ilvl w:val="0"/>
          <w:numId w:val="21"/>
        </w:numPr>
        <w:spacing w:after="160"/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</w:pPr>
      <w:r w:rsidRPr="004F2F53"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  <w:t>Kamery AXIS serii Q16XX (nie mniej niż 10 szt.) zlokalizowanych w tunelu oraz w ciągu DTŚ.</w:t>
      </w:r>
    </w:p>
    <w:p w14:paraId="5D6620FF" w14:textId="77777777" w:rsidR="00577839" w:rsidRPr="004F2F53" w:rsidRDefault="00577839" w:rsidP="008F4610">
      <w:pPr>
        <w:widowControl/>
        <w:numPr>
          <w:ilvl w:val="0"/>
          <w:numId w:val="21"/>
        </w:numPr>
        <w:spacing w:after="160"/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</w:pPr>
      <w:r w:rsidRPr="004F2F53"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  <w:t>Zasilacz awaryjny (2 szt.) UPS Technology 40 kVA zlokalizowany w Budynkach A oraz B.</w:t>
      </w:r>
    </w:p>
    <w:p w14:paraId="320CAC32" w14:textId="77777777" w:rsidR="00577839" w:rsidRPr="004F2F53" w:rsidRDefault="00577839" w:rsidP="008F4610">
      <w:pPr>
        <w:widowControl/>
        <w:numPr>
          <w:ilvl w:val="0"/>
          <w:numId w:val="21"/>
        </w:numPr>
        <w:spacing w:after="160"/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</w:pPr>
      <w:r w:rsidRPr="004F2F53"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  <w:t>Terminali systemu zapasowej łączności bezprzewodowej UBIQUITI (nie mniej niż 18 szt.).</w:t>
      </w:r>
    </w:p>
    <w:p w14:paraId="2B36D55A" w14:textId="77777777" w:rsidR="00577839" w:rsidRPr="004F2F53" w:rsidRDefault="00577839" w:rsidP="008F4610">
      <w:pPr>
        <w:widowControl/>
        <w:numPr>
          <w:ilvl w:val="0"/>
          <w:numId w:val="21"/>
        </w:numPr>
        <w:spacing w:after="160"/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</w:pPr>
      <w:r w:rsidRPr="004F2F53"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  <w:t>Monitorowanie przepływności łącz, wykrywanie wąskich gardeł (</w:t>
      </w:r>
      <w:proofErr w:type="spellStart"/>
      <w:r w:rsidRPr="004F2F53"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  <w:t>Bottleneck</w:t>
      </w:r>
      <w:proofErr w:type="spellEnd"/>
      <w:r w:rsidRPr="004F2F53"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  <w:t xml:space="preserve">), zarządzanie pasmem w oparciu o protokoły </w:t>
      </w:r>
      <w:proofErr w:type="spellStart"/>
      <w:r w:rsidRPr="004F2F53"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  <w:t>Quality</w:t>
      </w:r>
      <w:proofErr w:type="spellEnd"/>
      <w:r w:rsidRPr="004F2F53"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  <w:t xml:space="preserve"> of Service.</w:t>
      </w:r>
    </w:p>
    <w:p w14:paraId="71A3B9B4" w14:textId="77777777" w:rsidR="00577839" w:rsidRPr="004F2F53" w:rsidRDefault="00577839" w:rsidP="008F4610">
      <w:pPr>
        <w:widowControl/>
        <w:numPr>
          <w:ilvl w:val="0"/>
          <w:numId w:val="21"/>
        </w:numPr>
        <w:spacing w:after="160"/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</w:pPr>
      <w:r w:rsidRPr="004F2F53"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  <w:t>Konfigurowanie urządzeń na żądanie Zamawiającego a w szczególności dokonywanie modyfikacji w sieci VLAN, dodawanie nowych obiektów sieciowych i włączanie ich w infrastrukturę sieciową.</w:t>
      </w:r>
    </w:p>
    <w:p w14:paraId="311830B1" w14:textId="77777777" w:rsidR="00577839" w:rsidRPr="004F2F53" w:rsidRDefault="00577839" w:rsidP="008F4610">
      <w:pPr>
        <w:widowControl/>
        <w:numPr>
          <w:ilvl w:val="0"/>
          <w:numId w:val="21"/>
        </w:numPr>
        <w:spacing w:after="160"/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</w:pPr>
      <w:r w:rsidRPr="004F2F53"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  <w:t>Monitorowanie parametrów fizycznych (temperatura pracy, stabilność zasilania) i reagowanie wyprzedzające na nadchodzące awarię.</w:t>
      </w:r>
    </w:p>
    <w:p w14:paraId="0810CB59" w14:textId="77777777" w:rsidR="00577839" w:rsidRPr="004F2F53" w:rsidRDefault="00577839" w:rsidP="008F4610">
      <w:pPr>
        <w:widowControl/>
        <w:numPr>
          <w:ilvl w:val="0"/>
          <w:numId w:val="21"/>
        </w:numPr>
        <w:spacing w:after="160"/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</w:pPr>
      <w:r w:rsidRPr="004F2F53"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  <w:t>Nadzór nad poprawnością pracy kamer monitoringu wizyjnego, monitorowanie parametrów optycznych, fizycznych oraz oprogramowania nadzorczego.</w:t>
      </w:r>
    </w:p>
    <w:p w14:paraId="0755CF08" w14:textId="77777777" w:rsidR="00577839" w:rsidRPr="004F2F53" w:rsidRDefault="00577839" w:rsidP="008F4610">
      <w:pPr>
        <w:widowControl/>
        <w:numPr>
          <w:ilvl w:val="0"/>
          <w:numId w:val="21"/>
        </w:numPr>
        <w:spacing w:after="160"/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</w:pPr>
      <w:r w:rsidRPr="004F2F53"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  <w:t>Dokonywanie modyfikacji konfiguracji urządzeń IT na żądanie Zamawiającego.</w:t>
      </w:r>
    </w:p>
    <w:p w14:paraId="01F41424" w14:textId="77777777" w:rsidR="00577839" w:rsidRPr="004F2F53" w:rsidRDefault="00577839" w:rsidP="008F4610">
      <w:pPr>
        <w:widowControl/>
        <w:numPr>
          <w:ilvl w:val="0"/>
          <w:numId w:val="21"/>
        </w:numPr>
        <w:spacing w:after="160"/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</w:pPr>
      <w:r w:rsidRPr="004F2F53"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  <w:lastRenderedPageBreak/>
        <w:t>Monitorowanie stanu łącz światłowodowych, wykrywanie przekroczenie progu błędnej transmisji. Stały kontakt z zarządcą włókien światłowodowych i współpraca przy usuwaniu awarii i diagnostyce.</w:t>
      </w:r>
    </w:p>
    <w:p w14:paraId="0BB55F54" w14:textId="77777777" w:rsidR="00577839" w:rsidRPr="004F2F53" w:rsidRDefault="00577839" w:rsidP="008F4610">
      <w:pPr>
        <w:widowControl/>
        <w:numPr>
          <w:ilvl w:val="0"/>
          <w:numId w:val="21"/>
        </w:numPr>
        <w:spacing w:after="160"/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</w:pPr>
      <w:r w:rsidRPr="004F2F53"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  <w:t>Raportowanie poziomu bezpieczeństwa na potrzeby audytów wewnętrznych i zewnętrznych.</w:t>
      </w:r>
    </w:p>
    <w:p w14:paraId="4816E07A" w14:textId="77777777" w:rsidR="00577839" w:rsidRPr="004F2F53" w:rsidRDefault="00577839" w:rsidP="008F4610">
      <w:pPr>
        <w:widowControl/>
        <w:numPr>
          <w:ilvl w:val="0"/>
          <w:numId w:val="21"/>
        </w:numPr>
        <w:spacing w:after="160"/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</w:pPr>
      <w:r w:rsidRPr="004F2F53"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  <w:t>Nadzór nad oprogramowaniem do zarządzania tunelu: SCADA, SCADA VMS oraz FLUX</w:t>
      </w:r>
    </w:p>
    <w:p w14:paraId="30AE7351" w14:textId="77777777" w:rsidR="00577839" w:rsidRPr="004F2F53" w:rsidRDefault="00577839" w:rsidP="008F4610">
      <w:pPr>
        <w:widowControl/>
        <w:numPr>
          <w:ilvl w:val="0"/>
          <w:numId w:val="21"/>
        </w:numPr>
        <w:spacing w:after="160"/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</w:pPr>
      <w:r w:rsidRPr="004F2F53"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  <w:t>Stały audyt poziomu bezpieczeństwa zapewnianego przez firewalle.</w:t>
      </w:r>
    </w:p>
    <w:p w14:paraId="2F8AAE2A" w14:textId="77777777" w:rsidR="00577839" w:rsidRPr="004F2F53" w:rsidRDefault="00577839" w:rsidP="008F4610">
      <w:pPr>
        <w:widowControl/>
        <w:numPr>
          <w:ilvl w:val="0"/>
          <w:numId w:val="21"/>
        </w:numPr>
        <w:spacing w:after="160"/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</w:pPr>
      <w:r w:rsidRPr="004F2F53"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  <w:t xml:space="preserve">Ochrona sieci przed nieautoryzowanym dostępem (stały nadzór i konfiguracja systemu bezpieczeństwa - </w:t>
      </w:r>
      <w:proofErr w:type="spellStart"/>
      <w:r w:rsidRPr="004F2F53"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  <w:t>Check</w:t>
      </w:r>
      <w:proofErr w:type="spellEnd"/>
      <w:r w:rsidRPr="004F2F53">
        <w:rPr>
          <w:rFonts w:ascii="Calibri" w:eastAsia="Calibri" w:hAnsi="Calibri" w:cs="Times New Roman"/>
          <w:color w:val="auto"/>
          <w:kern w:val="2"/>
          <w:lang w:eastAsia="en-US" w:bidi="ar-SA"/>
          <w14:ligatures w14:val="standardContextual"/>
        </w:rPr>
        <w:t xml:space="preserve"> Point).</w:t>
      </w:r>
    </w:p>
    <w:p w14:paraId="4C46D485" w14:textId="77777777" w:rsidR="00577839" w:rsidRPr="004F2F53" w:rsidRDefault="00577839" w:rsidP="00577839">
      <w:pPr>
        <w:rPr>
          <w:color w:val="auto"/>
          <w:lang w:eastAsia="en-US" w:bidi="ar-SA"/>
        </w:rPr>
      </w:pPr>
    </w:p>
    <w:p w14:paraId="21D25AE7" w14:textId="7617549B" w:rsidR="00577839" w:rsidRPr="007C2B02" w:rsidRDefault="00577839" w:rsidP="007C2B02">
      <w:pPr>
        <w:spacing w:after="240" w:line="276" w:lineRule="auto"/>
        <w:ind w:firstLine="708"/>
        <w:jc w:val="both"/>
        <w:rPr>
          <w:rFonts w:asciiTheme="minorHAnsi" w:hAnsiTheme="minorHAnsi"/>
          <w:color w:val="auto"/>
        </w:rPr>
      </w:pPr>
      <w:r w:rsidRPr="004F2F53">
        <w:rPr>
          <w:rFonts w:asciiTheme="minorHAnsi" w:hAnsiTheme="minorHAnsi"/>
          <w:color w:val="auto"/>
        </w:rPr>
        <w:t>Dodatkowo wykonawca winien wliczyć do ryczałtu wszystkie wymagania zawarte w punktach DTR.</w:t>
      </w:r>
    </w:p>
    <w:p w14:paraId="6DBC0EE1" w14:textId="04531B46" w:rsidR="0016516B" w:rsidRDefault="0016516B" w:rsidP="008F4610">
      <w:pPr>
        <w:pStyle w:val="Nagwek1"/>
        <w:numPr>
          <w:ilvl w:val="2"/>
          <w:numId w:val="48"/>
        </w:numPr>
        <w:rPr>
          <w:rFonts w:eastAsia="Arial"/>
        </w:rPr>
      </w:pPr>
      <w:bookmarkStart w:id="18" w:name="_Toc230389860"/>
      <w:r w:rsidRPr="0016516B">
        <w:rPr>
          <w:rFonts w:eastAsia="Arial"/>
        </w:rPr>
        <w:t>Serwisowaniu instalacji sygnalizacji pożarowej – DTR I.2.3</w:t>
      </w:r>
      <w:bookmarkEnd w:id="18"/>
    </w:p>
    <w:p w14:paraId="7EC4766F" w14:textId="7DD40F10" w:rsidR="0016516B" w:rsidRPr="00CE71FC" w:rsidRDefault="0016516B" w:rsidP="00CE71FC">
      <w:pPr>
        <w:pStyle w:val="Akapitzlist"/>
        <w:spacing w:after="240"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Wykonawca winien wliczyć do ryczałtu wszystkie punkty zawarte w DTR. Do obowiązku Wykonawcy również należy wykonanie przeglądów technicznych, konserwacji urządzeń przeciwpożarowych oraz gaśnic (38 szt.) zgodnie z zasadami określonymi w Polskich Normach dotyczących urządzeń przeciwpożarowych. Przeglądy konserwacyjny gaśnic powinny być prowadzone w okresach i w sposób zgodny z instrukcją ustaloną przez producenta, nie rzadziej niż raz w roku oraz wykonywane przez doświadczone osoby posiadające odpowiednie doświadczenie.</w:t>
      </w:r>
    </w:p>
    <w:p w14:paraId="1DC4FD21" w14:textId="75FAA38A" w:rsidR="0016516B" w:rsidRDefault="0016516B" w:rsidP="008F4610">
      <w:pPr>
        <w:pStyle w:val="Nagwek1"/>
        <w:numPr>
          <w:ilvl w:val="2"/>
          <w:numId w:val="48"/>
        </w:numPr>
        <w:rPr>
          <w:rFonts w:eastAsia="Arial"/>
        </w:rPr>
      </w:pPr>
      <w:bookmarkStart w:id="19" w:name="_Toc230389861"/>
      <w:r w:rsidRPr="0016516B">
        <w:rPr>
          <w:rFonts w:eastAsia="Arial"/>
        </w:rPr>
        <w:t>Serwis wentylatorów i ich sterownie – DTR I.2.4</w:t>
      </w:r>
      <w:bookmarkEnd w:id="19"/>
    </w:p>
    <w:p w14:paraId="536CE698" w14:textId="254F0F22" w:rsidR="0016516B" w:rsidRPr="00CE71FC" w:rsidRDefault="0016516B" w:rsidP="00CE71FC">
      <w:pPr>
        <w:pStyle w:val="Akapitzlist"/>
        <w:spacing w:after="240" w:line="276" w:lineRule="auto"/>
        <w:jc w:val="both"/>
        <w:rPr>
          <w:sz w:val="24"/>
          <w:szCs w:val="24"/>
        </w:rPr>
      </w:pPr>
      <w:r w:rsidRPr="005E2CD3">
        <w:rPr>
          <w:sz w:val="24"/>
          <w:szCs w:val="24"/>
        </w:rPr>
        <w:t>Wykonawca winien wliczyć do ryczałtu wszystkie wymagania zawarte w punktach DTR. Prace serwisowe muszą być wykonywane przez doświadczony personel posiadający odpowiednie doświadczenie.</w:t>
      </w:r>
    </w:p>
    <w:p w14:paraId="0C730004" w14:textId="06C0F5EF" w:rsidR="0016516B" w:rsidRDefault="0016516B" w:rsidP="008F4610">
      <w:pPr>
        <w:pStyle w:val="Nagwek1"/>
        <w:numPr>
          <w:ilvl w:val="2"/>
          <w:numId w:val="48"/>
        </w:numPr>
        <w:rPr>
          <w:rFonts w:eastAsia="Arial"/>
        </w:rPr>
      </w:pPr>
      <w:bookmarkStart w:id="20" w:name="_Toc230389862"/>
      <w:r w:rsidRPr="0016516B">
        <w:rPr>
          <w:rFonts w:eastAsia="Arial"/>
        </w:rPr>
        <w:t>Serwis telefonów i nisz alarmowych – DTR I.2.5</w:t>
      </w:r>
      <w:bookmarkEnd w:id="20"/>
    </w:p>
    <w:p w14:paraId="334CE73C" w14:textId="5E1C1745" w:rsidR="0016516B" w:rsidRPr="00061212" w:rsidRDefault="0016516B" w:rsidP="00CE71FC">
      <w:pPr>
        <w:pStyle w:val="Akapitzlist"/>
        <w:spacing w:after="240" w:line="276" w:lineRule="auto"/>
        <w:jc w:val="both"/>
        <w:rPr>
          <w:sz w:val="24"/>
          <w:szCs w:val="24"/>
        </w:rPr>
      </w:pPr>
      <w:r w:rsidRPr="00061212">
        <w:rPr>
          <w:sz w:val="24"/>
          <w:szCs w:val="24"/>
        </w:rPr>
        <w:t>Wykonawca winien wliczyć do ryczałtu wszystkie punkty zawarte w DTR. Prace serwisowe muszą być wykonywane przez doświadczony personel posiadający odpowiednie doświadczenie.</w:t>
      </w:r>
    </w:p>
    <w:p w14:paraId="5A2E6193" w14:textId="747703D3" w:rsidR="0016516B" w:rsidRPr="00DF2591" w:rsidRDefault="0016516B" w:rsidP="008F4610">
      <w:pPr>
        <w:pStyle w:val="Nagwek1"/>
        <w:numPr>
          <w:ilvl w:val="2"/>
          <w:numId w:val="48"/>
        </w:numPr>
        <w:rPr>
          <w:rFonts w:eastAsia="Arial"/>
        </w:rPr>
      </w:pPr>
      <w:bookmarkStart w:id="21" w:name="_Toc230389863"/>
      <w:r w:rsidRPr="00DF2591">
        <w:rPr>
          <w:rFonts w:eastAsia="Arial"/>
        </w:rPr>
        <w:t>Serwisowanie urządzeń video – DTR I.2.6</w:t>
      </w:r>
      <w:bookmarkEnd w:id="21"/>
    </w:p>
    <w:p w14:paraId="77CB0E56" w14:textId="74DC6C15" w:rsidR="00577839" w:rsidRPr="00061212" w:rsidRDefault="0016516B" w:rsidP="00C63D5A">
      <w:pPr>
        <w:pStyle w:val="Akapitzlist"/>
        <w:spacing w:after="240" w:line="276" w:lineRule="auto"/>
        <w:jc w:val="both"/>
        <w:rPr>
          <w:sz w:val="24"/>
          <w:szCs w:val="24"/>
        </w:rPr>
      </w:pPr>
      <w:r w:rsidRPr="00061212">
        <w:rPr>
          <w:sz w:val="24"/>
          <w:szCs w:val="24"/>
        </w:rPr>
        <w:t>Wykonawca winien wliczyć do ryczałtu wszystkie punkty zawarte w DTR. Dodatkowo należy uwzględnić jednokrotną wymianę kamery szybkoobrotowej wraz z jej konfiguracją. Prace serwisowe muszą być wykonywane przez doświadczony personel posiadający odpowiednie doświadczenie.</w:t>
      </w:r>
    </w:p>
    <w:p w14:paraId="5D1E4793" w14:textId="72E58382" w:rsidR="0016516B" w:rsidRPr="00DF2591" w:rsidRDefault="0016516B" w:rsidP="008F4610">
      <w:pPr>
        <w:pStyle w:val="Nagwek1"/>
        <w:numPr>
          <w:ilvl w:val="2"/>
          <w:numId w:val="48"/>
        </w:numPr>
        <w:rPr>
          <w:rFonts w:eastAsia="Arial"/>
        </w:rPr>
      </w:pPr>
      <w:bookmarkStart w:id="22" w:name="_Toc230389864"/>
      <w:r w:rsidRPr="00DF2591">
        <w:rPr>
          <w:rFonts w:eastAsia="Arial"/>
        </w:rPr>
        <w:t>Serwisowanie urządzeń radiowych – DTR I.2.7</w:t>
      </w:r>
      <w:bookmarkEnd w:id="22"/>
    </w:p>
    <w:p w14:paraId="25A6C641" w14:textId="30244E91" w:rsidR="00577839" w:rsidRPr="00061212" w:rsidRDefault="0016516B" w:rsidP="00CE71FC">
      <w:pPr>
        <w:pStyle w:val="Akapitzlist"/>
        <w:spacing w:after="240"/>
        <w:jc w:val="both"/>
        <w:rPr>
          <w:sz w:val="24"/>
          <w:szCs w:val="24"/>
        </w:rPr>
      </w:pPr>
      <w:r w:rsidRPr="00061212">
        <w:rPr>
          <w:sz w:val="24"/>
          <w:szCs w:val="24"/>
        </w:rPr>
        <w:t>Wykonawca winien wliczyć do ryczałtu wszystkie punkty zawarte w DTR. Prace serwisowe muszą być wykonywane przez doświadczony personel posiadający odpowiednie doświadczenie.</w:t>
      </w:r>
    </w:p>
    <w:p w14:paraId="6422961D" w14:textId="2180FFF4" w:rsidR="0016516B" w:rsidRPr="00DF2591" w:rsidRDefault="0016516B" w:rsidP="008F4610">
      <w:pPr>
        <w:pStyle w:val="Nagwek1"/>
        <w:numPr>
          <w:ilvl w:val="2"/>
          <w:numId w:val="48"/>
        </w:numPr>
        <w:rPr>
          <w:rFonts w:eastAsia="Arial"/>
        </w:rPr>
      </w:pPr>
      <w:bookmarkStart w:id="23" w:name="_Toc230389865"/>
      <w:r w:rsidRPr="00DF2591">
        <w:rPr>
          <w:rFonts w:eastAsia="Arial"/>
        </w:rPr>
        <w:lastRenderedPageBreak/>
        <w:t>Serwisowanie urządzeń nagłaśniających – DTR I.2.8</w:t>
      </w:r>
      <w:bookmarkEnd w:id="23"/>
    </w:p>
    <w:p w14:paraId="64E84EB7" w14:textId="239BEEC9" w:rsidR="0016516B" w:rsidRPr="00061212" w:rsidRDefault="0016516B" w:rsidP="00CE71FC">
      <w:pPr>
        <w:pStyle w:val="Akapitzlist"/>
        <w:spacing w:after="240" w:line="276" w:lineRule="auto"/>
        <w:jc w:val="both"/>
        <w:rPr>
          <w:sz w:val="24"/>
          <w:szCs w:val="24"/>
        </w:rPr>
      </w:pPr>
      <w:r w:rsidRPr="00061212">
        <w:rPr>
          <w:sz w:val="24"/>
          <w:szCs w:val="24"/>
        </w:rPr>
        <w:t>Wykonawca winien wliczyć do ryczałtu wszystkie punkty zawarte w DTR. Dodatkowo należy uwzględnić wymianę jednej kolumny głośnikowej (1szt. posiada na stanie Zamawiający) oraz na polecenie Zamawiającego modyfikacja lub tworzenie nowych komunikatów głosowych w różnych językach. Prace serwisowe muszą być wykonywane przez doświadczony personel posiadający odpowiednie doświadczenie.</w:t>
      </w:r>
    </w:p>
    <w:p w14:paraId="5AEF8CCF" w14:textId="0A44633F" w:rsidR="00756994" w:rsidRPr="00DF2591" w:rsidRDefault="00756994" w:rsidP="008F4610">
      <w:pPr>
        <w:pStyle w:val="Nagwek1"/>
        <w:numPr>
          <w:ilvl w:val="2"/>
          <w:numId w:val="48"/>
        </w:numPr>
        <w:rPr>
          <w:rFonts w:eastAsia="Arial"/>
        </w:rPr>
      </w:pPr>
      <w:bookmarkStart w:id="24" w:name="_Toc230389866"/>
      <w:r w:rsidRPr="00DF2591">
        <w:rPr>
          <w:rFonts w:eastAsia="Arial"/>
        </w:rPr>
        <w:t>Serwisowanie klimatyzacji – DTR I.2.9</w:t>
      </w:r>
      <w:bookmarkEnd w:id="24"/>
    </w:p>
    <w:p w14:paraId="498EF7DC" w14:textId="499A0182" w:rsidR="00924FCC" w:rsidRPr="007C2B02" w:rsidRDefault="00924FCC" w:rsidP="007C2B02">
      <w:pPr>
        <w:pStyle w:val="Akapitzlist"/>
        <w:jc w:val="both"/>
        <w:rPr>
          <w:sz w:val="24"/>
          <w:szCs w:val="24"/>
        </w:rPr>
      </w:pPr>
      <w:r w:rsidRPr="007C2B02">
        <w:rPr>
          <w:sz w:val="24"/>
          <w:szCs w:val="24"/>
        </w:rPr>
        <w:t>Utrzymanie wszystkich klimatyzatorów (budynek techniczny A i B) w stanie pozwalającym na ich prawidłową prace (chłodzenie pomieszczeń oraz ich ogrzewanie) przez cały okres trwania umowy. Dodatkowo Wykonawca winien wliczyć do ryczałtu wszystkie punkty zawarte w DTR. Prace serwisowe muszą być wykonywane przez doświadczony personel posiadający odpowiednie doświadczenie.</w:t>
      </w:r>
    </w:p>
    <w:p w14:paraId="4973D27B" w14:textId="1971B817" w:rsidR="00924FCC" w:rsidRPr="00DF2591" w:rsidRDefault="00924FCC" w:rsidP="008F4610">
      <w:pPr>
        <w:pStyle w:val="Nagwek1"/>
        <w:numPr>
          <w:ilvl w:val="2"/>
          <w:numId w:val="48"/>
        </w:numPr>
        <w:rPr>
          <w:rFonts w:eastAsia="Arial"/>
        </w:rPr>
      </w:pPr>
      <w:bookmarkStart w:id="25" w:name="_Toc230389867"/>
      <w:r w:rsidRPr="00DF2591">
        <w:rPr>
          <w:rFonts w:eastAsia="Arial"/>
        </w:rPr>
        <w:t>Serwisowanie urządzeń ruchu drogowego – DTR I.2.10</w:t>
      </w:r>
      <w:bookmarkEnd w:id="25"/>
    </w:p>
    <w:p w14:paraId="6D86DA7F" w14:textId="6E0E3B4A" w:rsidR="00DF5845" w:rsidRPr="00DF5845" w:rsidRDefault="00DF5845" w:rsidP="00DF5845">
      <w:pPr>
        <w:spacing w:line="276" w:lineRule="auto"/>
        <w:ind w:firstLine="708"/>
        <w:jc w:val="both"/>
        <w:rPr>
          <w:rFonts w:asciiTheme="minorHAnsi" w:hAnsiTheme="minorHAnsi"/>
          <w:color w:val="auto"/>
        </w:rPr>
      </w:pPr>
      <w:r w:rsidRPr="00DF5845">
        <w:rPr>
          <w:rFonts w:asciiTheme="minorHAnsi" w:hAnsiTheme="minorHAnsi"/>
          <w:color w:val="auto"/>
        </w:rPr>
        <w:t>Wykonawca zobowiązany jest do wykonywania czynności utrzymaniowych określonych w dokumentacji techniczno-ruchowej (DTR) urządzeń.</w:t>
      </w:r>
      <w:r>
        <w:rPr>
          <w:rFonts w:asciiTheme="minorHAnsi" w:hAnsiTheme="minorHAnsi"/>
          <w:color w:val="auto"/>
        </w:rPr>
        <w:t xml:space="preserve"> </w:t>
      </w:r>
      <w:r w:rsidRPr="00DF5845">
        <w:rPr>
          <w:rFonts w:asciiTheme="minorHAnsi" w:hAnsiTheme="minorHAnsi"/>
          <w:color w:val="auto"/>
        </w:rPr>
        <w:t>Na całym odcinku Drogowej Trasy Średnicowej należy uwzględnić w szczególności mycie:</w:t>
      </w:r>
    </w:p>
    <w:p w14:paraId="69791F5D" w14:textId="6C21BF35" w:rsidR="00DF5845" w:rsidRPr="006032A4" w:rsidRDefault="00DF5845" w:rsidP="008F4610">
      <w:pPr>
        <w:pStyle w:val="Akapitzlist"/>
        <w:numPr>
          <w:ilvl w:val="0"/>
          <w:numId w:val="52"/>
        </w:numPr>
        <w:spacing w:after="0" w:line="276" w:lineRule="auto"/>
        <w:jc w:val="both"/>
        <w:rPr>
          <w:sz w:val="24"/>
          <w:szCs w:val="24"/>
        </w:rPr>
      </w:pPr>
      <w:r w:rsidRPr="006032A4">
        <w:rPr>
          <w:sz w:val="24"/>
          <w:szCs w:val="24"/>
        </w:rPr>
        <w:t>znaków zmiennej treści (VMS) – 140 szt.,</w:t>
      </w:r>
    </w:p>
    <w:p w14:paraId="66B51BE8" w14:textId="0EADB8CA" w:rsidR="00DF5845" w:rsidRPr="006032A4" w:rsidRDefault="00DF5845" w:rsidP="008F4610">
      <w:pPr>
        <w:pStyle w:val="Akapitzlist"/>
        <w:numPr>
          <w:ilvl w:val="0"/>
          <w:numId w:val="52"/>
        </w:numPr>
        <w:spacing w:after="0" w:line="276" w:lineRule="auto"/>
        <w:jc w:val="both"/>
        <w:rPr>
          <w:sz w:val="24"/>
          <w:szCs w:val="24"/>
        </w:rPr>
      </w:pPr>
      <w:r w:rsidRPr="006032A4">
        <w:rPr>
          <w:sz w:val="24"/>
          <w:szCs w:val="24"/>
        </w:rPr>
        <w:t>sygnalizatorów świetlnych – 49 szt.,</w:t>
      </w:r>
    </w:p>
    <w:p w14:paraId="0FC9F833" w14:textId="109E49AC" w:rsidR="00DF5845" w:rsidRPr="006032A4" w:rsidRDefault="00DF5845" w:rsidP="008F4610">
      <w:pPr>
        <w:pStyle w:val="Akapitzlist"/>
        <w:numPr>
          <w:ilvl w:val="0"/>
          <w:numId w:val="52"/>
        </w:numPr>
        <w:spacing w:after="0" w:line="276" w:lineRule="auto"/>
        <w:jc w:val="both"/>
        <w:rPr>
          <w:sz w:val="24"/>
          <w:szCs w:val="24"/>
        </w:rPr>
      </w:pPr>
      <w:r w:rsidRPr="006032A4">
        <w:rPr>
          <w:sz w:val="24"/>
          <w:szCs w:val="24"/>
        </w:rPr>
        <w:t>zapór drogowych – 11 szt.</w:t>
      </w:r>
    </w:p>
    <w:p w14:paraId="716C6387" w14:textId="20078A18" w:rsidR="00DF5845" w:rsidRPr="00DF5845" w:rsidRDefault="00DF5845" w:rsidP="00DF5845">
      <w:pPr>
        <w:spacing w:after="240" w:line="276" w:lineRule="auto"/>
        <w:ind w:firstLine="708"/>
        <w:jc w:val="both"/>
        <w:rPr>
          <w:rFonts w:asciiTheme="minorHAnsi" w:hAnsiTheme="minorHAnsi"/>
          <w:color w:val="auto"/>
        </w:rPr>
      </w:pPr>
      <w:r w:rsidRPr="00DF5845">
        <w:rPr>
          <w:rFonts w:asciiTheme="minorHAnsi" w:hAnsiTheme="minorHAnsi"/>
          <w:color w:val="auto"/>
        </w:rPr>
        <w:t>Mycie urządzeń należy wykonywać zgodnie z procedurami i zaleceniami producenta określonymi w dokumentacji techniczno-ruchowej (DTR) urządzeń.</w:t>
      </w:r>
      <w:r>
        <w:rPr>
          <w:rFonts w:asciiTheme="minorHAnsi" w:hAnsiTheme="minorHAnsi"/>
          <w:color w:val="auto"/>
        </w:rPr>
        <w:t xml:space="preserve"> </w:t>
      </w:r>
      <w:r w:rsidRPr="00DF5845">
        <w:rPr>
          <w:rFonts w:asciiTheme="minorHAnsi" w:hAnsiTheme="minorHAnsi"/>
          <w:color w:val="auto"/>
        </w:rPr>
        <w:t>Termin wykonywania prac należy uzgodnić z Zamawiającym na etapie realizacji umowy.</w:t>
      </w:r>
    </w:p>
    <w:p w14:paraId="33A9468D" w14:textId="33B38F4E" w:rsidR="00924FCC" w:rsidRPr="00DF5845" w:rsidRDefault="00DF5845" w:rsidP="00DF5845">
      <w:pPr>
        <w:spacing w:after="240" w:line="276" w:lineRule="auto"/>
        <w:ind w:firstLine="708"/>
        <w:jc w:val="both"/>
        <w:rPr>
          <w:rFonts w:asciiTheme="minorHAnsi" w:hAnsiTheme="minorHAnsi"/>
          <w:color w:val="auto"/>
        </w:rPr>
      </w:pPr>
      <w:r w:rsidRPr="00DF5845">
        <w:rPr>
          <w:rFonts w:asciiTheme="minorHAnsi" w:hAnsiTheme="minorHAnsi"/>
          <w:color w:val="auto"/>
        </w:rPr>
        <w:t>Prace serwisowe muszą być wykonywane przez personel posiadający odpowiednie kwalifikacje i doświadczenie w obsłudze urządzeń tego typu.</w:t>
      </w:r>
    </w:p>
    <w:p w14:paraId="7CE3C7C0" w14:textId="50639556" w:rsidR="00924FCC" w:rsidRPr="00DF2591" w:rsidRDefault="00924FCC" w:rsidP="008F4610">
      <w:pPr>
        <w:pStyle w:val="Nagwek1"/>
        <w:numPr>
          <w:ilvl w:val="2"/>
          <w:numId w:val="48"/>
        </w:numPr>
        <w:rPr>
          <w:rFonts w:eastAsia="Arial"/>
        </w:rPr>
      </w:pPr>
      <w:bookmarkStart w:id="26" w:name="_Toc230389868"/>
      <w:r w:rsidRPr="00DF2591">
        <w:rPr>
          <w:rFonts w:eastAsia="Arial"/>
        </w:rPr>
        <w:t>Serwisowanie urządzeń hydroforni – DTR I.2.12</w:t>
      </w:r>
      <w:bookmarkEnd w:id="26"/>
    </w:p>
    <w:p w14:paraId="36D37C7B" w14:textId="1CBB41BC" w:rsidR="00924FCC" w:rsidRPr="00061212" w:rsidRDefault="00924FCC" w:rsidP="00CE71FC">
      <w:pPr>
        <w:pStyle w:val="Akapitzlist"/>
        <w:spacing w:after="240"/>
        <w:rPr>
          <w:sz w:val="24"/>
          <w:szCs w:val="24"/>
        </w:rPr>
      </w:pPr>
      <w:r w:rsidRPr="00061212">
        <w:rPr>
          <w:sz w:val="24"/>
          <w:szCs w:val="24"/>
        </w:rPr>
        <w:t>Wykonawca winien wliczyć do ryczałtu wszystkie punkty zawarte w DTR.</w:t>
      </w:r>
    </w:p>
    <w:p w14:paraId="2FBFDABE" w14:textId="6FAA2B61" w:rsidR="00924FCC" w:rsidRPr="00DF2591" w:rsidRDefault="00924FCC" w:rsidP="008F4610">
      <w:pPr>
        <w:pStyle w:val="Nagwek1"/>
        <w:numPr>
          <w:ilvl w:val="2"/>
          <w:numId w:val="48"/>
        </w:numPr>
        <w:rPr>
          <w:rFonts w:eastAsia="Arial"/>
        </w:rPr>
      </w:pPr>
      <w:bookmarkStart w:id="27" w:name="_Toc230389869"/>
      <w:r w:rsidRPr="00DF2591">
        <w:rPr>
          <w:rFonts w:eastAsia="Arial"/>
        </w:rPr>
        <w:t>Serwisowanie urządzeń łączności bezprzewodowej</w:t>
      </w:r>
      <w:bookmarkEnd w:id="27"/>
    </w:p>
    <w:p w14:paraId="7F8CBF72" w14:textId="1E879358" w:rsidR="006357E9" w:rsidRDefault="00924FCC" w:rsidP="004C0EA8">
      <w:pPr>
        <w:pStyle w:val="Akapitzlist"/>
        <w:rPr>
          <w:sz w:val="24"/>
          <w:szCs w:val="24"/>
        </w:rPr>
      </w:pPr>
      <w:r w:rsidRPr="00DF2591">
        <w:rPr>
          <w:sz w:val="24"/>
          <w:szCs w:val="24"/>
        </w:rPr>
        <w:t>Wykonawca winien wliczyć do ryczałtu wszystkie punkty zawarte w DTR.</w:t>
      </w:r>
    </w:p>
    <w:p w14:paraId="59F4E903" w14:textId="77777777" w:rsidR="00CE71FC" w:rsidRPr="004C0EA8" w:rsidRDefault="00CE71FC" w:rsidP="004C0EA8">
      <w:pPr>
        <w:pStyle w:val="Akapitzlist"/>
        <w:rPr>
          <w:sz w:val="24"/>
          <w:szCs w:val="24"/>
        </w:rPr>
      </w:pPr>
    </w:p>
    <w:p w14:paraId="659C6BDA" w14:textId="738C0158" w:rsidR="00F35992" w:rsidRPr="00133303" w:rsidRDefault="00F35992" w:rsidP="008F4610">
      <w:pPr>
        <w:pStyle w:val="Teksttreci20"/>
        <w:numPr>
          <w:ilvl w:val="1"/>
          <w:numId w:val="48"/>
        </w:numPr>
        <w:tabs>
          <w:tab w:val="left" w:pos="709"/>
        </w:tabs>
        <w:spacing w:line="276" w:lineRule="auto"/>
        <w:jc w:val="both"/>
        <w:rPr>
          <w:rStyle w:val="Nagwek1Znak"/>
        </w:rPr>
      </w:pPr>
      <w:bookmarkStart w:id="28" w:name="_Toc230389870"/>
      <w:r w:rsidRPr="00133303">
        <w:rPr>
          <w:rStyle w:val="Nagwek1Znak"/>
        </w:rPr>
        <w:t>Wymagania wspólne dla wszystkich zakresów utrzymania ITS</w:t>
      </w:r>
      <w:bookmarkEnd w:id="28"/>
    </w:p>
    <w:p w14:paraId="6390322E" w14:textId="77777777" w:rsidR="00F35992" w:rsidRPr="00DF2591" w:rsidRDefault="00F35992" w:rsidP="00133303">
      <w:pPr>
        <w:pStyle w:val="Teksttreci20"/>
        <w:numPr>
          <w:ilvl w:val="0"/>
          <w:numId w:val="3"/>
        </w:numPr>
        <w:shd w:val="clear" w:color="auto" w:fill="auto"/>
        <w:tabs>
          <w:tab w:val="left" w:pos="851"/>
        </w:tabs>
        <w:spacing w:after="0" w:line="276" w:lineRule="auto"/>
        <w:ind w:left="709" w:hanging="709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DF2591">
        <w:rPr>
          <w:rFonts w:asciiTheme="minorHAnsi" w:hAnsiTheme="minorHAnsi" w:cstheme="minorHAnsi"/>
          <w:color w:val="auto"/>
          <w:sz w:val="24"/>
          <w:szCs w:val="24"/>
        </w:rPr>
        <w:t>Wykonywanie remontów i modernizacji bieżącej infrastruktury zgodnie z zleceniami zamawiającego.</w:t>
      </w:r>
    </w:p>
    <w:p w14:paraId="088467A2" w14:textId="77777777" w:rsidR="00F35992" w:rsidRPr="00DF2591" w:rsidRDefault="00F35992" w:rsidP="00133303">
      <w:pPr>
        <w:pStyle w:val="Teksttreci20"/>
        <w:numPr>
          <w:ilvl w:val="0"/>
          <w:numId w:val="3"/>
        </w:numPr>
        <w:shd w:val="clear" w:color="auto" w:fill="auto"/>
        <w:tabs>
          <w:tab w:val="left" w:pos="851"/>
        </w:tabs>
        <w:spacing w:after="0" w:line="276" w:lineRule="auto"/>
        <w:ind w:left="709" w:hanging="709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DF2591">
        <w:rPr>
          <w:rFonts w:asciiTheme="minorHAnsi" w:hAnsiTheme="minorHAnsi" w:cstheme="minorHAnsi"/>
          <w:color w:val="auto"/>
          <w:sz w:val="24"/>
          <w:szCs w:val="24"/>
        </w:rPr>
        <w:t>Bieżące informowanie Zamawiającego za pośrednictwem poczty e-mail lub telefonicznie o planowanych i realizowanych pracach.</w:t>
      </w:r>
    </w:p>
    <w:p w14:paraId="5A8863D4" w14:textId="77777777" w:rsidR="00F35992" w:rsidRPr="00DF2591" w:rsidRDefault="00F35992" w:rsidP="00133303">
      <w:pPr>
        <w:pStyle w:val="Teksttreci20"/>
        <w:numPr>
          <w:ilvl w:val="0"/>
          <w:numId w:val="3"/>
        </w:numPr>
        <w:shd w:val="clear" w:color="auto" w:fill="auto"/>
        <w:tabs>
          <w:tab w:val="left" w:pos="851"/>
        </w:tabs>
        <w:spacing w:after="0" w:line="276" w:lineRule="auto"/>
        <w:ind w:left="709" w:hanging="709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DF2591">
        <w:rPr>
          <w:rFonts w:asciiTheme="minorHAnsi" w:hAnsiTheme="minorHAnsi" w:cstheme="minorHAnsi"/>
          <w:color w:val="auto"/>
          <w:sz w:val="24"/>
          <w:szCs w:val="24"/>
        </w:rPr>
        <w:t>Korzystania z kamizelek odblaskowych z widocznym logo Wykonawcy lub dalszych Podwykonawców przez pracowników wykonujących prace w terenie.</w:t>
      </w:r>
    </w:p>
    <w:p w14:paraId="0832C00A" w14:textId="77777777" w:rsidR="00FE6406" w:rsidRPr="00DF2591" w:rsidRDefault="00F35992" w:rsidP="00133303">
      <w:pPr>
        <w:pStyle w:val="Teksttreci20"/>
        <w:numPr>
          <w:ilvl w:val="0"/>
          <w:numId w:val="3"/>
        </w:numPr>
        <w:shd w:val="clear" w:color="auto" w:fill="auto"/>
        <w:tabs>
          <w:tab w:val="left" w:pos="851"/>
        </w:tabs>
        <w:spacing w:after="0" w:line="276" w:lineRule="auto"/>
        <w:ind w:left="709" w:hanging="709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DF2591">
        <w:rPr>
          <w:rFonts w:asciiTheme="minorHAnsi" w:hAnsiTheme="minorHAnsi" w:cstheme="minorHAnsi"/>
          <w:color w:val="auto"/>
          <w:sz w:val="24"/>
          <w:szCs w:val="24"/>
        </w:rPr>
        <w:t xml:space="preserve">Posiadania przez pracowników serwisowych w trakcie wykonywanych czynności </w:t>
      </w:r>
      <w:r w:rsidRPr="00DF2591">
        <w:rPr>
          <w:rFonts w:asciiTheme="minorHAnsi" w:hAnsiTheme="minorHAnsi" w:cstheme="minorHAnsi"/>
          <w:color w:val="auto"/>
          <w:sz w:val="24"/>
          <w:szCs w:val="24"/>
        </w:rPr>
        <w:lastRenderedPageBreak/>
        <w:t>utrzymaniowych schematów (planów sytuacyjnych) skrzyżowań z sygnalizacją świetlną w formie papierowej lub elektronicznej. Egzemplarze powyższych schematów powinny być dostępne również w pojeździe pogotowia technicznego.</w:t>
      </w:r>
    </w:p>
    <w:p w14:paraId="3F47A901" w14:textId="77777777" w:rsidR="009D50AC" w:rsidRPr="00CC537A" w:rsidRDefault="00BA60DC" w:rsidP="00133303">
      <w:pPr>
        <w:pStyle w:val="Teksttreci20"/>
        <w:numPr>
          <w:ilvl w:val="0"/>
          <w:numId w:val="3"/>
        </w:numPr>
        <w:shd w:val="clear" w:color="auto" w:fill="auto"/>
        <w:tabs>
          <w:tab w:val="left" w:pos="851"/>
        </w:tabs>
        <w:spacing w:after="0" w:line="276" w:lineRule="auto"/>
        <w:ind w:left="709" w:hanging="709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CC537A">
        <w:rPr>
          <w:rFonts w:asciiTheme="minorHAnsi" w:hAnsiTheme="minorHAnsi" w:cstheme="minorHAnsi"/>
          <w:color w:val="auto"/>
          <w:sz w:val="24"/>
          <w:szCs w:val="24"/>
        </w:rPr>
        <w:t>Wykonawca zobowiązany jest do podania zamawiającemu w ciągu 7 dni od daty podpisania Umowy numeru telefonu (jednego), na który całodobowo będą przyjmowane zgłoszenia Zamawiającego.</w:t>
      </w:r>
    </w:p>
    <w:p w14:paraId="211EA617" w14:textId="77777777" w:rsidR="00DF2591" w:rsidRPr="00CC537A" w:rsidRDefault="009D50AC" w:rsidP="00133303">
      <w:pPr>
        <w:pStyle w:val="Teksttreci20"/>
        <w:numPr>
          <w:ilvl w:val="0"/>
          <w:numId w:val="3"/>
        </w:numPr>
        <w:shd w:val="clear" w:color="auto" w:fill="auto"/>
        <w:tabs>
          <w:tab w:val="left" w:pos="851"/>
        </w:tabs>
        <w:spacing w:after="0" w:line="276" w:lineRule="auto"/>
        <w:ind w:left="709" w:hanging="709"/>
        <w:jc w:val="both"/>
        <w:rPr>
          <w:rFonts w:asciiTheme="minorHAnsi" w:hAnsiTheme="minorHAnsi" w:cstheme="minorHAnsi"/>
          <w:color w:val="auto"/>
          <w:sz w:val="28"/>
          <w:szCs w:val="28"/>
        </w:rPr>
      </w:pPr>
      <w:r w:rsidRPr="00CC537A">
        <w:rPr>
          <w:rFonts w:asciiTheme="minorHAnsi" w:hAnsiTheme="minorHAnsi" w:cstheme="minorHAnsi"/>
          <w:color w:val="auto"/>
          <w:sz w:val="24"/>
          <w:szCs w:val="24"/>
        </w:rPr>
        <w:t>Wskazane czynności serwisowe należy rozpocząć z chwilą podpisania Umowy. Wszystkie elementy, które zostały przez Wykonawcę zakupione w ramach niniejszego zadania muszą charakteryzować się parametrami technicznymi nie gorszymi niż elementy wymienione w Opisie Przedmiotu Zamówienia.</w:t>
      </w:r>
    </w:p>
    <w:p w14:paraId="57AB330F" w14:textId="2F2D3134" w:rsidR="00DF2591" w:rsidRPr="00ED341B" w:rsidRDefault="00DF2591" w:rsidP="00ED341B">
      <w:pPr>
        <w:pStyle w:val="Teksttreci20"/>
        <w:numPr>
          <w:ilvl w:val="0"/>
          <w:numId w:val="3"/>
        </w:numPr>
        <w:shd w:val="clear" w:color="auto" w:fill="auto"/>
        <w:tabs>
          <w:tab w:val="left" w:pos="851"/>
        </w:tabs>
        <w:spacing w:after="0" w:line="276" w:lineRule="auto"/>
        <w:ind w:left="709" w:hanging="709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DF2591">
        <w:rPr>
          <w:rFonts w:asciiTheme="minorHAnsi" w:hAnsiTheme="minorHAnsi"/>
          <w:color w:val="auto"/>
          <w:sz w:val="24"/>
          <w:szCs w:val="24"/>
        </w:rPr>
        <w:t xml:space="preserve">Wykonywanie prac </w:t>
      </w:r>
      <w:r w:rsidR="00200879">
        <w:rPr>
          <w:rFonts w:asciiTheme="minorHAnsi" w:hAnsiTheme="minorHAnsi"/>
          <w:color w:val="auto"/>
          <w:sz w:val="24"/>
          <w:szCs w:val="24"/>
        </w:rPr>
        <w:t>utrzymaniowych</w:t>
      </w:r>
      <w:r w:rsidRPr="00DF2591">
        <w:rPr>
          <w:rFonts w:asciiTheme="minorHAnsi" w:hAnsiTheme="minorHAnsi"/>
          <w:color w:val="auto"/>
          <w:sz w:val="24"/>
          <w:szCs w:val="24"/>
        </w:rPr>
        <w:t xml:space="preserve"> oprogramowania wykorzystywanego przez Zamawiającego do realizacji zadań niezbędnych do funkcjonowania systemu ITS</w:t>
      </w:r>
      <w:r w:rsidR="00A254BD">
        <w:rPr>
          <w:rFonts w:asciiTheme="minorHAnsi" w:hAnsiTheme="minorHAnsi"/>
          <w:color w:val="auto"/>
          <w:sz w:val="24"/>
          <w:szCs w:val="24"/>
        </w:rPr>
        <w:t>,</w:t>
      </w:r>
      <w:r w:rsidRPr="00DF2591">
        <w:rPr>
          <w:rFonts w:asciiTheme="minorHAnsi" w:hAnsiTheme="minorHAnsi"/>
          <w:color w:val="auto"/>
          <w:sz w:val="24"/>
          <w:szCs w:val="24"/>
        </w:rPr>
        <w:t xml:space="preserve"> </w:t>
      </w:r>
      <w:r w:rsidR="00A254BD" w:rsidRPr="00A254BD">
        <w:rPr>
          <w:rFonts w:asciiTheme="minorHAnsi" w:hAnsiTheme="minorHAnsi"/>
          <w:color w:val="auto"/>
          <w:sz w:val="24"/>
          <w:szCs w:val="24"/>
        </w:rPr>
        <w:t xml:space="preserve">m.in. </w:t>
      </w:r>
      <w:r w:rsidRPr="00A254BD">
        <w:rPr>
          <w:rFonts w:asciiTheme="minorHAnsi" w:hAnsiTheme="minorHAnsi"/>
          <w:color w:val="auto"/>
          <w:sz w:val="24"/>
          <w:szCs w:val="24"/>
        </w:rPr>
        <w:t>aplikacj</w:t>
      </w:r>
      <w:r w:rsidR="00A254BD" w:rsidRPr="00A254BD">
        <w:rPr>
          <w:rFonts w:asciiTheme="minorHAnsi" w:hAnsiTheme="minorHAnsi"/>
          <w:color w:val="auto"/>
          <w:sz w:val="24"/>
          <w:szCs w:val="24"/>
        </w:rPr>
        <w:t>a centralna</w:t>
      </w:r>
      <w:r w:rsidRPr="00A254BD">
        <w:rPr>
          <w:rFonts w:asciiTheme="minorHAnsi" w:hAnsiTheme="minorHAnsi"/>
          <w:color w:val="auto"/>
          <w:sz w:val="24"/>
          <w:szCs w:val="24"/>
        </w:rPr>
        <w:t xml:space="preserve">, </w:t>
      </w:r>
      <w:r w:rsidR="00A254BD" w:rsidRPr="00A254BD">
        <w:rPr>
          <w:rFonts w:asciiTheme="minorHAnsi" w:hAnsiTheme="minorHAnsi"/>
          <w:color w:val="auto"/>
          <w:sz w:val="24"/>
          <w:szCs w:val="24"/>
        </w:rPr>
        <w:t xml:space="preserve">system analityki kamer </w:t>
      </w:r>
      <w:proofErr w:type="spellStart"/>
      <w:r w:rsidR="00A254BD" w:rsidRPr="00A254BD">
        <w:rPr>
          <w:rFonts w:asciiTheme="minorHAnsi" w:hAnsiTheme="minorHAnsi"/>
          <w:color w:val="auto"/>
          <w:sz w:val="24"/>
          <w:szCs w:val="24"/>
        </w:rPr>
        <w:t>wideodetekcji</w:t>
      </w:r>
      <w:proofErr w:type="spellEnd"/>
      <w:r w:rsidR="00A254BD" w:rsidRPr="00A254BD">
        <w:rPr>
          <w:rFonts w:asciiTheme="minorHAnsi" w:hAnsiTheme="minorHAnsi"/>
          <w:color w:val="auto"/>
          <w:sz w:val="24"/>
          <w:szCs w:val="24"/>
        </w:rPr>
        <w:t>, system obsługi kamer, system stacji meteorologicznych,</w:t>
      </w:r>
      <w:r w:rsidRPr="00A254BD">
        <w:rPr>
          <w:rFonts w:asciiTheme="minorHAnsi" w:hAnsiTheme="minorHAnsi"/>
          <w:color w:val="auto"/>
          <w:sz w:val="24"/>
          <w:szCs w:val="24"/>
        </w:rPr>
        <w:t xml:space="preserve"> </w:t>
      </w:r>
      <w:r w:rsidR="00A254BD" w:rsidRPr="00A254BD">
        <w:rPr>
          <w:rFonts w:asciiTheme="minorHAnsi" w:hAnsiTheme="minorHAnsi"/>
          <w:color w:val="auto"/>
          <w:sz w:val="24"/>
          <w:szCs w:val="24"/>
        </w:rPr>
        <w:t xml:space="preserve">system </w:t>
      </w:r>
      <w:r w:rsidRPr="00A254BD">
        <w:rPr>
          <w:rFonts w:asciiTheme="minorHAnsi" w:hAnsiTheme="minorHAnsi"/>
          <w:color w:val="auto"/>
          <w:sz w:val="24"/>
          <w:szCs w:val="24"/>
        </w:rPr>
        <w:t>VM</w:t>
      </w:r>
      <w:r w:rsidR="00A254BD" w:rsidRPr="00A254BD">
        <w:rPr>
          <w:rFonts w:asciiTheme="minorHAnsi" w:hAnsiTheme="minorHAnsi"/>
          <w:color w:val="auto"/>
          <w:sz w:val="24"/>
          <w:szCs w:val="24"/>
        </w:rPr>
        <w:t>S (znaki zmiennej treści)</w:t>
      </w:r>
      <w:r w:rsidRPr="00A254BD">
        <w:rPr>
          <w:rFonts w:asciiTheme="minorHAnsi" w:hAnsiTheme="minorHAnsi"/>
          <w:color w:val="auto"/>
          <w:sz w:val="24"/>
          <w:szCs w:val="24"/>
        </w:rPr>
        <w:t>, system wolnych miejsc parkingowych</w:t>
      </w:r>
      <w:r w:rsidR="00ED341B">
        <w:rPr>
          <w:rFonts w:asciiTheme="minorHAnsi" w:hAnsiTheme="minorHAnsi"/>
          <w:color w:val="auto"/>
          <w:sz w:val="24"/>
          <w:szCs w:val="24"/>
        </w:rPr>
        <w:t xml:space="preserve">, </w:t>
      </w:r>
      <w:r w:rsidR="00200879" w:rsidRPr="00A254BD">
        <w:rPr>
          <w:rFonts w:asciiTheme="minorHAnsi" w:hAnsiTheme="minorHAnsi"/>
          <w:color w:val="auto"/>
          <w:sz w:val="24"/>
          <w:szCs w:val="24"/>
        </w:rPr>
        <w:t>usług konfiguracyjnych w zakresie struktury informatycznej</w:t>
      </w:r>
      <w:r w:rsidR="008A7C18">
        <w:rPr>
          <w:rFonts w:asciiTheme="minorHAnsi" w:hAnsiTheme="minorHAnsi"/>
          <w:color w:val="auto"/>
          <w:sz w:val="24"/>
          <w:szCs w:val="24"/>
        </w:rPr>
        <w:t xml:space="preserve">, </w:t>
      </w:r>
      <w:r w:rsidR="00ED341B" w:rsidRPr="00A254BD">
        <w:rPr>
          <w:rFonts w:asciiTheme="minorHAnsi" w:hAnsiTheme="minorHAnsi"/>
          <w:color w:val="auto"/>
          <w:sz w:val="24"/>
          <w:szCs w:val="24"/>
        </w:rPr>
        <w:t>system sterowania i obsługi tunelu</w:t>
      </w:r>
      <w:r w:rsidR="00ED341B">
        <w:rPr>
          <w:rFonts w:asciiTheme="minorHAnsi" w:hAnsiTheme="minorHAnsi"/>
          <w:color w:val="auto"/>
          <w:sz w:val="24"/>
          <w:szCs w:val="24"/>
        </w:rPr>
        <w:t xml:space="preserve"> oraz </w:t>
      </w:r>
      <w:r w:rsidR="008A7C18" w:rsidRPr="00ED341B">
        <w:rPr>
          <w:rFonts w:asciiTheme="minorHAnsi" w:hAnsiTheme="minorHAnsi"/>
          <w:color w:val="auto"/>
          <w:sz w:val="24"/>
          <w:szCs w:val="24"/>
        </w:rPr>
        <w:t>konfiguracji i aktualizacji aplikacji służących do obsługi DTŚ</w:t>
      </w:r>
      <w:r w:rsidR="00ED341B" w:rsidRPr="00ED341B">
        <w:rPr>
          <w:rFonts w:asciiTheme="minorHAnsi" w:hAnsiTheme="minorHAnsi"/>
          <w:color w:val="auto"/>
          <w:sz w:val="24"/>
          <w:szCs w:val="24"/>
        </w:rPr>
        <w:t xml:space="preserve">, </w:t>
      </w:r>
      <w:r w:rsidRPr="00ED341B">
        <w:rPr>
          <w:rFonts w:asciiTheme="minorHAnsi" w:hAnsiTheme="minorHAnsi"/>
          <w:color w:val="auto"/>
          <w:sz w:val="24"/>
          <w:szCs w:val="24"/>
        </w:rPr>
        <w:t xml:space="preserve">w wymiarze nie mniejszym niż </w:t>
      </w:r>
      <w:r w:rsidR="00200879" w:rsidRPr="00ED341B">
        <w:rPr>
          <w:rFonts w:asciiTheme="minorHAnsi" w:hAnsiTheme="minorHAnsi"/>
          <w:color w:val="auto"/>
          <w:sz w:val="24"/>
          <w:szCs w:val="24"/>
        </w:rPr>
        <w:t>32</w:t>
      </w:r>
      <w:r w:rsidRPr="00ED341B">
        <w:rPr>
          <w:rFonts w:asciiTheme="minorHAnsi" w:hAnsiTheme="minorHAnsi"/>
          <w:color w:val="auto"/>
          <w:sz w:val="24"/>
          <w:szCs w:val="24"/>
        </w:rPr>
        <w:t xml:space="preserve"> godzin</w:t>
      </w:r>
      <w:r w:rsidR="00ED341B">
        <w:rPr>
          <w:rFonts w:asciiTheme="minorHAnsi" w:hAnsiTheme="minorHAnsi"/>
          <w:color w:val="auto"/>
          <w:sz w:val="24"/>
          <w:szCs w:val="24"/>
        </w:rPr>
        <w:t>y</w:t>
      </w:r>
      <w:r w:rsidRPr="00ED341B">
        <w:rPr>
          <w:rFonts w:asciiTheme="minorHAnsi" w:hAnsiTheme="minorHAnsi"/>
          <w:color w:val="auto"/>
          <w:sz w:val="24"/>
          <w:szCs w:val="24"/>
        </w:rPr>
        <w:t xml:space="preserve"> miesięcznie,</w:t>
      </w:r>
    </w:p>
    <w:p w14:paraId="1FC21125" w14:textId="5BB0864E" w:rsidR="00101DFB" w:rsidRPr="00101DFB" w:rsidRDefault="00101DFB" w:rsidP="00101DFB">
      <w:pPr>
        <w:pStyle w:val="Teksttreci20"/>
        <w:numPr>
          <w:ilvl w:val="0"/>
          <w:numId w:val="3"/>
        </w:numPr>
        <w:shd w:val="clear" w:color="auto" w:fill="auto"/>
        <w:tabs>
          <w:tab w:val="left" w:pos="851"/>
        </w:tabs>
        <w:spacing w:after="0" w:line="276" w:lineRule="auto"/>
        <w:ind w:left="709" w:hanging="709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101DFB">
        <w:rPr>
          <w:rFonts w:asciiTheme="minorHAnsi" w:hAnsiTheme="minorHAnsi" w:cstheme="minorHAnsi"/>
          <w:color w:val="auto"/>
          <w:sz w:val="24"/>
          <w:szCs w:val="24"/>
        </w:rPr>
        <w:t>W przypadku urządzeń i systemów objętych gwarancją producenta, dostawcy lub wykonawcy robót inwestycyjnych, Wykonawca utrzymania zobowiązany jest do</w:t>
      </w:r>
      <w:r w:rsidR="004F1BDA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="004F1BDA" w:rsidRPr="004F1BDA">
        <w:rPr>
          <w:rFonts w:asciiTheme="minorHAnsi" w:hAnsiTheme="minorHAnsi" w:cstheme="minorHAnsi"/>
          <w:color w:val="auto"/>
          <w:sz w:val="24"/>
          <w:szCs w:val="24"/>
        </w:rPr>
        <w:t>zapewnienia obsługi procesu usuwania usterek w ramach gwarancji, w szczególności do</w:t>
      </w:r>
      <w:r w:rsidRPr="00101DFB">
        <w:rPr>
          <w:rFonts w:asciiTheme="minorHAnsi" w:hAnsiTheme="minorHAnsi" w:cstheme="minorHAnsi"/>
          <w:color w:val="auto"/>
          <w:sz w:val="24"/>
          <w:szCs w:val="24"/>
        </w:rPr>
        <w:t>:</w:t>
      </w:r>
    </w:p>
    <w:p w14:paraId="73188145" w14:textId="7F45F0BE" w:rsidR="00101DFB" w:rsidRPr="00101DFB" w:rsidRDefault="00101DFB" w:rsidP="008F4610">
      <w:pPr>
        <w:pStyle w:val="Teksttreci20"/>
        <w:numPr>
          <w:ilvl w:val="0"/>
          <w:numId w:val="49"/>
        </w:numPr>
        <w:tabs>
          <w:tab w:val="left" w:pos="851"/>
        </w:tabs>
        <w:spacing w:line="276" w:lineRule="auto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101DFB">
        <w:rPr>
          <w:rFonts w:asciiTheme="minorHAnsi" w:hAnsiTheme="minorHAnsi" w:cstheme="minorHAnsi"/>
          <w:color w:val="auto"/>
          <w:sz w:val="24"/>
          <w:szCs w:val="24"/>
        </w:rPr>
        <w:t>dokonania wstępnej diagnozy usterki lub nieprawidłowości działania urządzenia,</w:t>
      </w:r>
    </w:p>
    <w:p w14:paraId="0E242330" w14:textId="43131259" w:rsidR="00101DFB" w:rsidRPr="00101DFB" w:rsidRDefault="00101DFB" w:rsidP="008F4610">
      <w:pPr>
        <w:pStyle w:val="Teksttreci20"/>
        <w:numPr>
          <w:ilvl w:val="0"/>
          <w:numId w:val="49"/>
        </w:numPr>
        <w:tabs>
          <w:tab w:val="left" w:pos="851"/>
        </w:tabs>
        <w:spacing w:line="276" w:lineRule="auto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101DFB">
        <w:rPr>
          <w:rFonts w:asciiTheme="minorHAnsi" w:hAnsiTheme="minorHAnsi" w:cstheme="minorHAnsi"/>
          <w:color w:val="auto"/>
          <w:sz w:val="24"/>
          <w:szCs w:val="24"/>
        </w:rPr>
        <w:t>zgłoszenia awarii do właściwego gwaranta w imieniu Zamawiającego,</w:t>
      </w:r>
    </w:p>
    <w:p w14:paraId="668CD834" w14:textId="77777777" w:rsidR="00920CE0" w:rsidRDefault="00101DFB" w:rsidP="008F4610">
      <w:pPr>
        <w:pStyle w:val="Teksttreci20"/>
        <w:numPr>
          <w:ilvl w:val="0"/>
          <w:numId w:val="49"/>
        </w:numPr>
        <w:tabs>
          <w:tab w:val="left" w:pos="851"/>
        </w:tabs>
        <w:spacing w:line="276" w:lineRule="auto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101DFB">
        <w:rPr>
          <w:rFonts w:asciiTheme="minorHAnsi" w:hAnsiTheme="minorHAnsi" w:cstheme="minorHAnsi"/>
          <w:color w:val="auto"/>
          <w:sz w:val="24"/>
          <w:szCs w:val="24"/>
        </w:rPr>
        <w:t>prowadzenia całości korespondencji i czynności związanych z realizacją naprawy gwarancyjnej,</w:t>
      </w:r>
    </w:p>
    <w:p w14:paraId="2C1EEBD0" w14:textId="77777777" w:rsidR="00920CE0" w:rsidRDefault="00920CE0" w:rsidP="008F4610">
      <w:pPr>
        <w:pStyle w:val="Teksttreci20"/>
        <w:numPr>
          <w:ilvl w:val="0"/>
          <w:numId w:val="49"/>
        </w:numPr>
        <w:tabs>
          <w:tab w:val="left" w:pos="851"/>
        </w:tabs>
        <w:spacing w:line="276" w:lineRule="auto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920CE0">
        <w:rPr>
          <w:rFonts w:asciiTheme="minorHAnsi" w:hAnsiTheme="minorHAnsi" w:cstheme="minorHAnsi"/>
          <w:color w:val="auto"/>
          <w:sz w:val="24"/>
          <w:szCs w:val="24"/>
        </w:rPr>
        <w:t>monitorowania przebiegu procesu gwarancyjnego oraz informowania Zamawiającego o jego przebiegu i zakończeniu.</w:t>
      </w:r>
    </w:p>
    <w:p w14:paraId="316F26CE" w14:textId="687B4ECB" w:rsidR="00920CE0" w:rsidRDefault="00920CE0" w:rsidP="00920CE0">
      <w:pPr>
        <w:pStyle w:val="Teksttreci20"/>
        <w:spacing w:line="276" w:lineRule="auto"/>
        <w:ind w:left="709" w:hanging="425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>
        <w:rPr>
          <w:rFonts w:asciiTheme="minorHAnsi" w:hAnsiTheme="minorHAnsi" w:cstheme="minorHAnsi"/>
          <w:color w:val="auto"/>
          <w:sz w:val="24"/>
          <w:szCs w:val="24"/>
        </w:rPr>
        <w:tab/>
      </w:r>
      <w:r w:rsidRPr="00920CE0">
        <w:rPr>
          <w:rFonts w:asciiTheme="minorHAnsi" w:hAnsiTheme="minorHAnsi" w:cstheme="minorHAnsi"/>
          <w:color w:val="auto"/>
          <w:sz w:val="24"/>
          <w:szCs w:val="24"/>
        </w:rPr>
        <w:t>W celu zapewnienia ciągłości działania systemów ITS Wykonawca zobowiązany jest do niezwłocznej wymiany uszkodzonych urządzeń na sprawne urządzenia własne lub pochodzące z zasobów Zamawiającego, jeżeli takie są dostępne.</w:t>
      </w:r>
      <w:r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="00E86C4C" w:rsidRPr="00E86C4C">
        <w:rPr>
          <w:rFonts w:asciiTheme="minorHAnsi" w:hAnsiTheme="minorHAnsi" w:cstheme="minorHAnsi"/>
          <w:color w:val="auto"/>
          <w:sz w:val="24"/>
          <w:szCs w:val="24"/>
        </w:rPr>
        <w:t xml:space="preserve">Wykonawca zobowiązany jest przez cały okres obowiązywania umowy utrzymywać magazyn części zamiennych umożliwiający realizację obowiązków wynikających z umowy oraz zapewnienie wymaganych czasów usunięcia awarii. Minimalny zakres magazynu powinien obejmować w szczególności elementy niezbędne do bieżącego utrzymania sygnalizacji świetlnych i urządzeń ITS, w tym m.in. latarnie sygnalizacyjne fi 100, fi 200 i fi 300 wraz z osprzętem, wkłady LED, przyciski dla pieszych, sygnalizatory akustyczne, kamery </w:t>
      </w:r>
      <w:proofErr w:type="spellStart"/>
      <w:r w:rsidR="00E86C4C" w:rsidRPr="00E86C4C">
        <w:rPr>
          <w:rFonts w:asciiTheme="minorHAnsi" w:hAnsiTheme="minorHAnsi" w:cstheme="minorHAnsi"/>
          <w:color w:val="auto"/>
          <w:sz w:val="24"/>
          <w:szCs w:val="24"/>
        </w:rPr>
        <w:t>wideodetekcji</w:t>
      </w:r>
      <w:proofErr w:type="spellEnd"/>
      <w:r w:rsidR="00E86C4C" w:rsidRPr="00E86C4C">
        <w:rPr>
          <w:rFonts w:asciiTheme="minorHAnsi" w:hAnsiTheme="minorHAnsi" w:cstheme="minorHAnsi"/>
          <w:color w:val="auto"/>
          <w:sz w:val="24"/>
          <w:szCs w:val="24"/>
        </w:rPr>
        <w:t>, moduły i karty sterowników sygnalizacji świetlnych, maszty sygnalizacyjne oraz inne elementy eksploatacyjne stosowane w utrzymywanej infrastrukturze</w:t>
      </w:r>
      <w:r w:rsidR="00F02D5F">
        <w:rPr>
          <w:rFonts w:asciiTheme="minorHAnsi" w:hAnsiTheme="minorHAnsi" w:cstheme="minorHAnsi"/>
          <w:color w:val="auto"/>
          <w:sz w:val="24"/>
          <w:szCs w:val="24"/>
        </w:rPr>
        <w:t xml:space="preserve"> sygnalizacji świetlnej.</w:t>
      </w:r>
    </w:p>
    <w:p w14:paraId="13E040F3" w14:textId="77777777" w:rsidR="00825E5E" w:rsidRDefault="00825E5E" w:rsidP="00920CE0">
      <w:pPr>
        <w:pStyle w:val="Teksttreci20"/>
        <w:spacing w:line="276" w:lineRule="auto"/>
        <w:ind w:left="709" w:hanging="1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825E5E">
        <w:rPr>
          <w:rFonts w:asciiTheme="minorHAnsi" w:hAnsiTheme="minorHAnsi" w:cstheme="minorHAnsi"/>
          <w:color w:val="auto"/>
          <w:sz w:val="24"/>
          <w:szCs w:val="24"/>
        </w:rPr>
        <w:t xml:space="preserve">Uszkodzone urządzenia lub elementy Wykonawca przekazuje do gwaranta w ramach procedury gwarancyjnej. Realizacja gwarancji następuje na zasadach określonych w </w:t>
      </w:r>
      <w:r w:rsidRPr="00825E5E">
        <w:rPr>
          <w:rFonts w:asciiTheme="minorHAnsi" w:hAnsiTheme="minorHAnsi" w:cstheme="minorHAnsi"/>
          <w:color w:val="auto"/>
          <w:sz w:val="24"/>
          <w:szCs w:val="24"/>
        </w:rPr>
        <w:lastRenderedPageBreak/>
        <w:t>warunkach gwarancji i obejmuje naprawę urządzenia lub jego wymianę na urządzenie wolne od wad. Urządzenie po wykonaniu świadczenia gwarancyjnego przekazywane jest Zamawiającemu lub Wykonawcy – zgodnie z ustalonym trybem obsługi gwarancyjnej</w:t>
      </w:r>
    </w:p>
    <w:p w14:paraId="7B81CE68" w14:textId="0FFA6423" w:rsidR="00920CE0" w:rsidRDefault="00920CE0" w:rsidP="00920CE0">
      <w:pPr>
        <w:pStyle w:val="Teksttreci20"/>
        <w:spacing w:line="276" w:lineRule="auto"/>
        <w:ind w:left="709" w:hanging="1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920CE0">
        <w:rPr>
          <w:rFonts w:asciiTheme="minorHAnsi" w:hAnsiTheme="minorHAnsi" w:cstheme="minorHAnsi"/>
          <w:color w:val="auto"/>
          <w:sz w:val="24"/>
          <w:szCs w:val="24"/>
        </w:rPr>
        <w:t>W przypadku odmowy uznania roszczenia gwarancyjnego przez gwaranta Wykonawca zobowiązany jest do przedstawienia Zamawiającemu stanowiska gwaranta wraz z uzasadnieniem.</w:t>
      </w:r>
    </w:p>
    <w:p w14:paraId="2F534FEA" w14:textId="12DE7DB6" w:rsidR="007153DA" w:rsidRPr="007153DA" w:rsidRDefault="007153DA" w:rsidP="00920CE0">
      <w:pPr>
        <w:pStyle w:val="Teksttreci20"/>
        <w:numPr>
          <w:ilvl w:val="0"/>
          <w:numId w:val="3"/>
        </w:numPr>
        <w:tabs>
          <w:tab w:val="left" w:pos="851"/>
        </w:tabs>
        <w:spacing w:line="276" w:lineRule="auto"/>
        <w:ind w:left="709" w:hanging="709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7153DA">
        <w:rPr>
          <w:rFonts w:asciiTheme="minorHAnsi" w:hAnsiTheme="minorHAnsi" w:cstheme="minorHAnsi"/>
          <w:color w:val="auto"/>
          <w:sz w:val="24"/>
          <w:szCs w:val="24"/>
        </w:rPr>
        <w:t>Zamawiający posiada urządzenia oraz części zamienne stanowiące jego własność</w:t>
      </w:r>
      <w:r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7153DA">
        <w:rPr>
          <w:rFonts w:asciiTheme="minorHAnsi" w:hAnsiTheme="minorHAnsi" w:cstheme="minorHAnsi"/>
          <w:color w:val="auto"/>
          <w:sz w:val="24"/>
          <w:szCs w:val="24"/>
        </w:rPr>
        <w:t>przeznaczone do wykorzystania w przypadku awarii lub konieczności wymiany elementów infrastruktury ITS.</w:t>
      </w:r>
      <w:r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7153DA">
        <w:rPr>
          <w:rFonts w:asciiTheme="minorHAnsi" w:hAnsiTheme="minorHAnsi" w:cstheme="minorHAnsi"/>
          <w:color w:val="auto"/>
          <w:sz w:val="24"/>
          <w:szCs w:val="24"/>
        </w:rPr>
        <w:t>W ramach realizacji umowy Wykonawca zobowiązany jest do:</w:t>
      </w:r>
    </w:p>
    <w:p w14:paraId="2A2D9994" w14:textId="4AB46BC4" w:rsidR="007153DA" w:rsidRDefault="007153DA" w:rsidP="008F4610">
      <w:pPr>
        <w:pStyle w:val="Teksttreci20"/>
        <w:numPr>
          <w:ilvl w:val="0"/>
          <w:numId w:val="50"/>
        </w:numPr>
        <w:tabs>
          <w:tab w:val="left" w:pos="851"/>
        </w:tabs>
        <w:spacing w:line="276" w:lineRule="auto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>
        <w:rPr>
          <w:rFonts w:asciiTheme="minorHAnsi" w:hAnsiTheme="minorHAnsi" w:cstheme="minorHAnsi"/>
          <w:color w:val="auto"/>
          <w:sz w:val="24"/>
          <w:szCs w:val="24"/>
        </w:rPr>
        <w:t>p</w:t>
      </w:r>
      <w:r w:rsidRPr="007153DA">
        <w:rPr>
          <w:rFonts w:asciiTheme="minorHAnsi" w:hAnsiTheme="minorHAnsi" w:cstheme="minorHAnsi"/>
          <w:color w:val="auto"/>
          <w:sz w:val="24"/>
          <w:szCs w:val="24"/>
        </w:rPr>
        <w:t>rzechowywanie i prowadzenie ewidencji odzyskanych, a nadających się do ponownego zabudowania elementów przez okres trwania umowy (kwartalne raporty stanu odzyskanych elementów należy składać Zamawiającemu na jego wniosek)</w:t>
      </w:r>
      <w:r>
        <w:rPr>
          <w:rFonts w:asciiTheme="minorHAnsi" w:hAnsiTheme="minorHAnsi" w:cstheme="minorHAnsi"/>
          <w:color w:val="auto"/>
          <w:sz w:val="24"/>
          <w:szCs w:val="24"/>
        </w:rPr>
        <w:t>,</w:t>
      </w:r>
    </w:p>
    <w:p w14:paraId="61656CD2" w14:textId="3E42378B" w:rsidR="007C2B02" w:rsidRPr="007C2B02" w:rsidRDefault="007C2B02" w:rsidP="008F4610">
      <w:pPr>
        <w:pStyle w:val="Akapitzlist"/>
        <w:numPr>
          <w:ilvl w:val="0"/>
          <w:numId w:val="50"/>
        </w:numPr>
        <w:jc w:val="both"/>
        <w:rPr>
          <w:rFonts w:eastAsia="Arial" w:cstheme="minorHAnsi"/>
          <w:sz w:val="24"/>
          <w:szCs w:val="24"/>
          <w:lang w:eastAsia="pl-PL" w:bidi="pl-PL"/>
        </w:rPr>
      </w:pPr>
      <w:r>
        <w:rPr>
          <w:rFonts w:eastAsia="Arial" w:cstheme="minorHAnsi"/>
          <w:sz w:val="24"/>
          <w:szCs w:val="24"/>
          <w:lang w:eastAsia="pl-PL" w:bidi="pl-PL"/>
        </w:rPr>
        <w:t>s</w:t>
      </w:r>
      <w:r w:rsidRPr="007C2B02">
        <w:rPr>
          <w:rFonts w:eastAsia="Arial" w:cstheme="minorHAnsi"/>
          <w:sz w:val="24"/>
          <w:szCs w:val="24"/>
          <w:lang w:eastAsia="pl-PL" w:bidi="pl-PL"/>
        </w:rPr>
        <w:t>porządzanie na wniosek Zamawiającego raportu o stanie minimalnym</w:t>
      </w:r>
      <w:r>
        <w:rPr>
          <w:rFonts w:eastAsia="Arial" w:cstheme="minorHAnsi"/>
          <w:sz w:val="24"/>
          <w:szCs w:val="24"/>
          <w:lang w:eastAsia="pl-PL" w:bidi="pl-PL"/>
        </w:rPr>
        <w:t xml:space="preserve"> </w:t>
      </w:r>
      <w:r w:rsidRPr="007C2B02">
        <w:rPr>
          <w:rFonts w:eastAsia="Arial" w:cstheme="minorHAnsi"/>
          <w:sz w:val="24"/>
          <w:szCs w:val="24"/>
          <w:lang w:eastAsia="pl-PL" w:bidi="pl-PL"/>
        </w:rPr>
        <w:t>magazynu części zamiennych.</w:t>
      </w:r>
    </w:p>
    <w:p w14:paraId="15681D7D" w14:textId="692037AC" w:rsidR="007153DA" w:rsidRPr="007153DA" w:rsidRDefault="007153DA" w:rsidP="008F4610">
      <w:pPr>
        <w:pStyle w:val="Teksttreci20"/>
        <w:numPr>
          <w:ilvl w:val="0"/>
          <w:numId w:val="50"/>
        </w:numPr>
        <w:tabs>
          <w:tab w:val="left" w:pos="851"/>
        </w:tabs>
        <w:spacing w:line="276" w:lineRule="auto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7153DA">
        <w:rPr>
          <w:rFonts w:asciiTheme="minorHAnsi" w:hAnsiTheme="minorHAnsi" w:cstheme="minorHAnsi"/>
          <w:color w:val="auto"/>
          <w:sz w:val="24"/>
          <w:szCs w:val="24"/>
        </w:rPr>
        <w:t>wykorzystywania urządzeń wyłącznie w uzgodnieniu z Zamawiającym,</w:t>
      </w:r>
    </w:p>
    <w:p w14:paraId="563FFD48" w14:textId="11378046" w:rsidR="007153DA" w:rsidRPr="007153DA" w:rsidRDefault="007153DA" w:rsidP="008F4610">
      <w:pPr>
        <w:pStyle w:val="Teksttreci20"/>
        <w:numPr>
          <w:ilvl w:val="0"/>
          <w:numId w:val="50"/>
        </w:numPr>
        <w:tabs>
          <w:tab w:val="left" w:pos="851"/>
        </w:tabs>
        <w:spacing w:line="276" w:lineRule="auto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7153DA">
        <w:rPr>
          <w:rFonts w:asciiTheme="minorHAnsi" w:hAnsiTheme="minorHAnsi" w:cstheme="minorHAnsi"/>
          <w:color w:val="auto"/>
          <w:sz w:val="24"/>
          <w:szCs w:val="24"/>
        </w:rPr>
        <w:t>przekazywania Zamawiającemu informacji o stanie zapasów oraz potrzebie ich uzupełnienia,</w:t>
      </w:r>
    </w:p>
    <w:p w14:paraId="2D3B8D3C" w14:textId="69FB35C0" w:rsidR="007153DA" w:rsidRPr="007153DA" w:rsidRDefault="007153DA" w:rsidP="008F4610">
      <w:pPr>
        <w:pStyle w:val="Teksttreci20"/>
        <w:numPr>
          <w:ilvl w:val="0"/>
          <w:numId w:val="50"/>
        </w:numPr>
        <w:tabs>
          <w:tab w:val="left" w:pos="851"/>
        </w:tabs>
        <w:spacing w:line="276" w:lineRule="auto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7153DA">
        <w:rPr>
          <w:rFonts w:asciiTheme="minorHAnsi" w:hAnsiTheme="minorHAnsi" w:cstheme="minorHAnsi"/>
          <w:color w:val="auto"/>
          <w:sz w:val="24"/>
          <w:szCs w:val="24"/>
        </w:rPr>
        <w:t>zwrotu do magazynu elementów zdemontowanych, nadających się do ponownego wykorzystania,</w:t>
      </w:r>
    </w:p>
    <w:p w14:paraId="112401F0" w14:textId="3A12145E" w:rsidR="007C2B02" w:rsidRPr="00DF2591" w:rsidRDefault="007153DA" w:rsidP="0038501C">
      <w:pPr>
        <w:pStyle w:val="Teksttreci20"/>
        <w:tabs>
          <w:tab w:val="left" w:pos="851"/>
        </w:tabs>
        <w:spacing w:line="276" w:lineRule="auto"/>
        <w:ind w:left="851" w:hanging="142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>
        <w:rPr>
          <w:rFonts w:asciiTheme="minorHAnsi" w:hAnsiTheme="minorHAnsi" w:cstheme="minorHAnsi"/>
          <w:color w:val="auto"/>
          <w:sz w:val="24"/>
          <w:szCs w:val="24"/>
        </w:rPr>
        <w:tab/>
      </w:r>
    </w:p>
    <w:p w14:paraId="1186B397" w14:textId="77777777" w:rsidR="00334F07" w:rsidRDefault="00334F07" w:rsidP="00F36D15">
      <w:pPr>
        <w:pStyle w:val="Teksttreci20"/>
        <w:shd w:val="clear" w:color="auto" w:fill="auto"/>
        <w:tabs>
          <w:tab w:val="left" w:pos="709"/>
        </w:tabs>
        <w:spacing w:after="0" w:line="276" w:lineRule="auto"/>
        <w:ind w:firstLine="0"/>
        <w:jc w:val="both"/>
        <w:rPr>
          <w:rFonts w:asciiTheme="minorHAnsi" w:hAnsiTheme="minorHAnsi"/>
          <w:b/>
          <w:sz w:val="28"/>
          <w:szCs w:val="28"/>
        </w:rPr>
      </w:pPr>
    </w:p>
    <w:p w14:paraId="2C28A60F" w14:textId="77777777" w:rsidR="00BE002E" w:rsidRDefault="00BE002E" w:rsidP="00F36D15">
      <w:pPr>
        <w:pStyle w:val="Teksttreci20"/>
        <w:shd w:val="clear" w:color="auto" w:fill="auto"/>
        <w:tabs>
          <w:tab w:val="left" w:pos="709"/>
        </w:tabs>
        <w:spacing w:after="0" w:line="276" w:lineRule="auto"/>
        <w:ind w:firstLine="0"/>
        <w:jc w:val="both"/>
        <w:rPr>
          <w:rFonts w:asciiTheme="minorHAnsi" w:hAnsiTheme="minorHAnsi"/>
          <w:b/>
          <w:sz w:val="28"/>
          <w:szCs w:val="28"/>
        </w:rPr>
      </w:pPr>
    </w:p>
    <w:p w14:paraId="575E3626" w14:textId="77777777" w:rsidR="00334F07" w:rsidRPr="007E1A5B" w:rsidRDefault="00334F07" w:rsidP="00F36D15">
      <w:pPr>
        <w:pStyle w:val="Teksttreci20"/>
        <w:shd w:val="clear" w:color="auto" w:fill="auto"/>
        <w:tabs>
          <w:tab w:val="left" w:pos="709"/>
        </w:tabs>
        <w:spacing w:after="0" w:line="276" w:lineRule="auto"/>
        <w:ind w:firstLine="0"/>
        <w:jc w:val="both"/>
        <w:rPr>
          <w:rFonts w:asciiTheme="minorHAnsi" w:hAnsiTheme="minorHAnsi"/>
          <w:b/>
          <w:sz w:val="28"/>
          <w:szCs w:val="28"/>
        </w:rPr>
      </w:pPr>
    </w:p>
    <w:p w14:paraId="4EE57DDE" w14:textId="77777777" w:rsidR="00DF332E" w:rsidRPr="007E1A5B" w:rsidRDefault="00DF332E" w:rsidP="00E02881">
      <w:pPr>
        <w:pStyle w:val="Teksttreci20"/>
        <w:shd w:val="clear" w:color="auto" w:fill="auto"/>
        <w:tabs>
          <w:tab w:val="left" w:pos="709"/>
        </w:tabs>
        <w:spacing w:after="0" w:line="276" w:lineRule="auto"/>
        <w:ind w:left="709" w:firstLine="0"/>
        <w:jc w:val="both"/>
        <w:rPr>
          <w:rFonts w:asciiTheme="minorHAnsi" w:hAnsiTheme="minorHAnsi"/>
          <w:color w:val="000000" w:themeColor="text1"/>
          <w:sz w:val="24"/>
          <w:szCs w:val="24"/>
        </w:rPr>
      </w:pPr>
    </w:p>
    <w:p w14:paraId="0B86DEC2" w14:textId="276DC0DD" w:rsidR="00146086" w:rsidRPr="00334F07" w:rsidRDefault="00146086" w:rsidP="009C0A28">
      <w:pPr>
        <w:rPr>
          <w:rFonts w:ascii="Verdana" w:hAnsi="Verdana"/>
          <w:b/>
          <w:bCs/>
          <w:color w:val="auto"/>
          <w:sz w:val="20"/>
          <w:szCs w:val="20"/>
        </w:rPr>
      </w:pPr>
      <w:r w:rsidRPr="00334F07">
        <w:rPr>
          <w:rFonts w:ascii="Verdana" w:hAnsi="Verdana"/>
          <w:b/>
          <w:bCs/>
          <w:color w:val="auto"/>
          <w:sz w:val="20"/>
          <w:szCs w:val="20"/>
        </w:rPr>
        <w:t>Spis Załączników:</w:t>
      </w:r>
    </w:p>
    <w:p w14:paraId="388CA71E" w14:textId="7468540D" w:rsidR="00146086" w:rsidRPr="00334F07" w:rsidRDefault="00146086" w:rsidP="008F4610">
      <w:pPr>
        <w:pStyle w:val="Akapitzlist"/>
        <w:numPr>
          <w:ilvl w:val="0"/>
          <w:numId w:val="19"/>
        </w:numPr>
        <w:rPr>
          <w:rFonts w:ascii="Verdana" w:hAnsi="Verdana"/>
          <w:sz w:val="20"/>
          <w:szCs w:val="20"/>
        </w:rPr>
      </w:pPr>
      <w:r w:rsidRPr="00334F07">
        <w:rPr>
          <w:rFonts w:ascii="Verdana" w:hAnsi="Verdana"/>
          <w:sz w:val="20"/>
          <w:szCs w:val="20"/>
        </w:rPr>
        <w:t xml:space="preserve">Załącznik nr 1 – </w:t>
      </w:r>
      <w:r w:rsidR="00334F07" w:rsidRPr="00334F07">
        <w:rPr>
          <w:rFonts w:ascii="Verdana" w:hAnsi="Verdana"/>
          <w:sz w:val="20"/>
          <w:szCs w:val="20"/>
        </w:rPr>
        <w:t>Wykaz infrastruktury IT</w:t>
      </w:r>
      <w:r w:rsidR="00B96F83">
        <w:rPr>
          <w:rFonts w:ascii="Verdana" w:hAnsi="Verdana"/>
          <w:sz w:val="20"/>
          <w:szCs w:val="20"/>
        </w:rPr>
        <w:t xml:space="preserve"> </w:t>
      </w:r>
      <w:r w:rsidR="00334F07" w:rsidRPr="00334F07">
        <w:rPr>
          <w:rFonts w:ascii="Verdana" w:hAnsi="Verdana"/>
          <w:sz w:val="20"/>
          <w:szCs w:val="20"/>
        </w:rPr>
        <w:t>S</w:t>
      </w:r>
    </w:p>
    <w:p w14:paraId="6358DDD8" w14:textId="52403BD0" w:rsidR="00146086" w:rsidRPr="00334F07" w:rsidRDefault="00146086" w:rsidP="008F4610">
      <w:pPr>
        <w:pStyle w:val="Akapitzlist"/>
        <w:numPr>
          <w:ilvl w:val="0"/>
          <w:numId w:val="19"/>
        </w:numPr>
        <w:rPr>
          <w:rFonts w:ascii="Verdana" w:hAnsi="Verdana"/>
          <w:sz w:val="20"/>
          <w:szCs w:val="20"/>
        </w:rPr>
      </w:pPr>
      <w:r w:rsidRPr="00334F07">
        <w:rPr>
          <w:rFonts w:ascii="Verdana" w:hAnsi="Verdana"/>
          <w:sz w:val="20"/>
          <w:szCs w:val="20"/>
        </w:rPr>
        <w:t>Załącznik nr 2 – Formularz cenowy</w:t>
      </w:r>
      <w:r w:rsidR="00B96F83">
        <w:rPr>
          <w:rFonts w:ascii="Verdana" w:hAnsi="Verdana"/>
          <w:sz w:val="20"/>
          <w:szCs w:val="20"/>
        </w:rPr>
        <w:t xml:space="preserve"> – załącznik nr 6 do SWZ</w:t>
      </w:r>
    </w:p>
    <w:p w14:paraId="057BFA39" w14:textId="27564C3C" w:rsidR="00146086" w:rsidRPr="00334F07" w:rsidRDefault="00146086" w:rsidP="008F4610">
      <w:pPr>
        <w:pStyle w:val="Akapitzlist"/>
        <w:numPr>
          <w:ilvl w:val="0"/>
          <w:numId w:val="19"/>
        </w:numPr>
        <w:rPr>
          <w:rFonts w:ascii="Verdana" w:hAnsi="Verdana"/>
          <w:sz w:val="20"/>
          <w:szCs w:val="20"/>
        </w:rPr>
      </w:pPr>
      <w:r w:rsidRPr="00334F07">
        <w:rPr>
          <w:rFonts w:ascii="Verdana" w:hAnsi="Verdana"/>
          <w:sz w:val="20"/>
          <w:szCs w:val="20"/>
        </w:rPr>
        <w:t>Załącznik nr 3 – S</w:t>
      </w:r>
      <w:r w:rsidR="00334F07" w:rsidRPr="00334F07">
        <w:rPr>
          <w:rFonts w:ascii="Verdana" w:hAnsi="Verdana"/>
          <w:sz w:val="20"/>
          <w:szCs w:val="20"/>
        </w:rPr>
        <w:t>pecyfikacja techniczna</w:t>
      </w:r>
    </w:p>
    <w:p w14:paraId="4634C7BD" w14:textId="058BEE3D" w:rsidR="00146086" w:rsidRPr="00334F07" w:rsidRDefault="00146086" w:rsidP="008F4610">
      <w:pPr>
        <w:pStyle w:val="Akapitzlist"/>
        <w:numPr>
          <w:ilvl w:val="0"/>
          <w:numId w:val="19"/>
        </w:numPr>
        <w:rPr>
          <w:rFonts w:ascii="Verdana" w:hAnsi="Verdana"/>
          <w:sz w:val="20"/>
          <w:szCs w:val="20"/>
        </w:rPr>
      </w:pPr>
      <w:r w:rsidRPr="00334F07">
        <w:rPr>
          <w:rFonts w:ascii="Verdana" w:hAnsi="Verdana"/>
          <w:sz w:val="20"/>
          <w:szCs w:val="20"/>
        </w:rPr>
        <w:t xml:space="preserve">Załącznik nr 4 – </w:t>
      </w:r>
      <w:r w:rsidR="00334F07" w:rsidRPr="00334F07">
        <w:rPr>
          <w:rFonts w:ascii="Verdana" w:hAnsi="Verdana"/>
          <w:sz w:val="20"/>
          <w:szCs w:val="20"/>
        </w:rPr>
        <w:t>Czasy naprawy</w:t>
      </w:r>
    </w:p>
    <w:p w14:paraId="763ABAF5" w14:textId="5CCD969E" w:rsidR="00146086" w:rsidRPr="00334F07" w:rsidRDefault="00146086" w:rsidP="008F4610">
      <w:pPr>
        <w:pStyle w:val="Akapitzlist"/>
        <w:numPr>
          <w:ilvl w:val="0"/>
          <w:numId w:val="19"/>
        </w:numPr>
        <w:rPr>
          <w:rFonts w:ascii="Verdana" w:hAnsi="Verdana"/>
          <w:sz w:val="20"/>
          <w:szCs w:val="20"/>
        </w:rPr>
      </w:pPr>
      <w:r w:rsidRPr="00334F07">
        <w:rPr>
          <w:rFonts w:ascii="Verdana" w:hAnsi="Verdana"/>
          <w:sz w:val="20"/>
          <w:szCs w:val="20"/>
        </w:rPr>
        <w:t>Załącznik nr 5 – DTR</w:t>
      </w:r>
    </w:p>
    <w:p w14:paraId="3198083D" w14:textId="78596FDF" w:rsidR="00146086" w:rsidRPr="00334F07" w:rsidRDefault="00146086" w:rsidP="008F4610">
      <w:pPr>
        <w:pStyle w:val="Akapitzlist"/>
        <w:numPr>
          <w:ilvl w:val="0"/>
          <w:numId w:val="19"/>
        </w:numPr>
        <w:rPr>
          <w:rFonts w:ascii="Verdana" w:hAnsi="Verdana"/>
          <w:sz w:val="20"/>
          <w:szCs w:val="20"/>
        </w:rPr>
      </w:pPr>
      <w:r w:rsidRPr="00334F07">
        <w:rPr>
          <w:rFonts w:ascii="Verdana" w:hAnsi="Verdana"/>
          <w:sz w:val="20"/>
          <w:szCs w:val="20"/>
        </w:rPr>
        <w:t>Załącznik nr 6 – Raport z wykonanych prac serwisowych w ciągu DTŚ</w:t>
      </w:r>
    </w:p>
    <w:p w14:paraId="67767EE8" w14:textId="33272F51" w:rsidR="00146086" w:rsidRPr="00334F07" w:rsidRDefault="00146086" w:rsidP="008F4610">
      <w:pPr>
        <w:pStyle w:val="Akapitzlist"/>
        <w:numPr>
          <w:ilvl w:val="0"/>
          <w:numId w:val="19"/>
        </w:numPr>
        <w:rPr>
          <w:rFonts w:ascii="Verdana" w:hAnsi="Verdana"/>
          <w:sz w:val="20"/>
          <w:szCs w:val="20"/>
        </w:rPr>
      </w:pPr>
      <w:r w:rsidRPr="00334F07">
        <w:rPr>
          <w:rFonts w:ascii="Verdana" w:hAnsi="Verdana"/>
          <w:sz w:val="20"/>
          <w:szCs w:val="20"/>
        </w:rPr>
        <w:t xml:space="preserve">Załącznik nr 7 – </w:t>
      </w:r>
      <w:r w:rsidR="00334F07" w:rsidRPr="00334F07">
        <w:rPr>
          <w:rFonts w:ascii="Verdana" w:hAnsi="Verdana"/>
          <w:sz w:val="20"/>
          <w:szCs w:val="20"/>
        </w:rPr>
        <w:t>Dane techniczne tunelu drogowego zlokalizowanego w ciągu DTŚ</w:t>
      </w:r>
    </w:p>
    <w:sectPr w:rsidR="00146086" w:rsidRPr="00334F07" w:rsidSect="00E95CCD">
      <w:footerReference w:type="even" r:id="rId11"/>
      <w:footerReference w:type="default" r:id="rId12"/>
      <w:footerReference w:type="first" r:id="rId13"/>
      <w:pgSz w:w="11900" w:h="16840"/>
      <w:pgMar w:top="1135" w:right="1417" w:bottom="1134" w:left="1417" w:header="0" w:footer="28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F7BF5" w14:textId="77777777" w:rsidR="00D5497E" w:rsidRDefault="00D5497E">
      <w:r>
        <w:separator/>
      </w:r>
    </w:p>
  </w:endnote>
  <w:endnote w:type="continuationSeparator" w:id="0">
    <w:p w14:paraId="19E98F69" w14:textId="77777777" w:rsidR="00D5497E" w:rsidRDefault="00D54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762DC" w14:textId="0227F82A" w:rsidR="00E27647" w:rsidRDefault="005014B0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072D305A" wp14:editId="293F72E8">
              <wp:simplePos x="0" y="0"/>
              <wp:positionH relativeFrom="page">
                <wp:posOffset>905510</wp:posOffset>
              </wp:positionH>
              <wp:positionV relativeFrom="page">
                <wp:posOffset>9589770</wp:posOffset>
              </wp:positionV>
              <wp:extent cx="5467350" cy="139700"/>
              <wp:effectExtent l="0" t="0" r="0" b="0"/>
              <wp:wrapNone/>
              <wp:docPr id="133" name="Text Box 1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673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18EC59" w14:textId="77777777" w:rsidR="00E27647" w:rsidRDefault="00E27647">
                          <w:r>
                            <w:rPr>
                              <w:rStyle w:val="Nagweklubstopka"/>
                            </w:rPr>
                            <w:t>Rozbudowa systemu detekcji na terenie miasta Gliwice wraz z modernizacją wybranych sygnalizacji świetlnych, etap II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2D305A" id="_x0000_t202" coordsize="21600,21600" o:spt="202" path="m,l,21600r21600,l21600,xe">
              <v:stroke joinstyle="miter"/>
              <v:path gradientshapeok="t" o:connecttype="rect"/>
            </v:shapetype>
            <v:shape id="Text Box 133" o:spid="_x0000_s1026" type="#_x0000_t202" style="position:absolute;margin-left:71.3pt;margin-top:755.1pt;width:430.5pt;height:11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" filled="f" stroked="f">
              <v:textbox style="mso-fit-shape-to-text:t" inset="0,0,0,0">
                <w:txbxContent>
                  <w:p w14:paraId="7F18EC59" w14:textId="77777777" w:rsidR="00E27647" w:rsidRDefault="00E27647">
                    <w:r>
                      <w:rPr>
                        <w:rStyle w:val="Nagweklubstopka"/>
                      </w:rPr>
                      <w:t>Rozbudowa systemu detekcji na terenie miasta Gliwice wraz z modernizacją wybranych sygnalizacji świetlnych, etap II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5AD080B2" wp14:editId="4E81A799">
              <wp:simplePos x="0" y="0"/>
              <wp:positionH relativeFrom="page">
                <wp:posOffset>3401695</wp:posOffset>
              </wp:positionH>
              <wp:positionV relativeFrom="page">
                <wp:posOffset>9943465</wp:posOffset>
              </wp:positionV>
              <wp:extent cx="467995" cy="139700"/>
              <wp:effectExtent l="0" t="0" r="0" b="0"/>
              <wp:wrapNone/>
              <wp:docPr id="132" name="Text Box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799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13313A" w14:textId="77777777" w:rsidR="00E27647" w:rsidRDefault="00E27647">
                          <w:r>
                            <w:rPr>
                              <w:rStyle w:val="Nagweklubstopka"/>
                            </w:rPr>
                            <w:t xml:space="preserve">Strona |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A314BE">
                            <w:rPr>
                              <w:rStyle w:val="Nagweklubstopka"/>
                              <w:noProof/>
                            </w:rPr>
                            <w:t>8</w:t>
                          </w:r>
                          <w:r>
                            <w:rPr>
                              <w:rStyle w:val="Nagweklubstopk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AD080B2" id="Text Box 132" o:spid="_x0000_s1027" type="#_x0000_t202" style="position:absolute;margin-left:267.85pt;margin-top:782.95pt;width:36.85pt;height:11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" filled="f" stroked="f">
              <v:textbox style="mso-fit-shape-to-text:t" inset="0,0,0,0">
                <w:txbxContent>
                  <w:p w14:paraId="2013313A" w14:textId="77777777" w:rsidR="00E27647" w:rsidRDefault="00E27647">
                    <w:r>
                      <w:rPr>
                        <w:rStyle w:val="Nagweklubstopka"/>
                      </w:rPr>
                      <w:t xml:space="preserve">Strona |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A314BE">
                      <w:rPr>
                        <w:rStyle w:val="Nagweklubstopka"/>
                        <w:noProof/>
                      </w:rPr>
                      <w:t>8</w:t>
                    </w:r>
                    <w:r>
                      <w:rPr>
                        <w:rStyle w:val="Nagweklubstopk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3744673"/>
      <w:docPartObj>
        <w:docPartGallery w:val="Page Numbers (Bottom of Page)"/>
        <w:docPartUnique/>
      </w:docPartObj>
    </w:sdtPr>
    <w:sdtEndPr/>
    <w:sdtContent>
      <w:sdt>
        <w:sdtPr>
          <w:id w:val="1344360664"/>
          <w:docPartObj>
            <w:docPartGallery w:val="Page Numbers (Top of Page)"/>
            <w:docPartUnique/>
          </w:docPartObj>
        </w:sdtPr>
        <w:sdtEndPr/>
        <w:sdtContent>
          <w:p w14:paraId="4A981B37" w14:textId="18E33233" w:rsidR="006D18E1" w:rsidRDefault="006D18E1">
            <w:pPr>
              <w:pStyle w:val="Stopka"/>
              <w:jc w:val="center"/>
            </w:pPr>
            <w:r w:rsidRPr="009C0A28">
              <w:rPr>
                <w:rFonts w:asciiTheme="minorHAnsi" w:hAnsiTheme="minorHAnsi"/>
                <w:sz w:val="20"/>
                <w:szCs w:val="20"/>
              </w:rPr>
              <w:t xml:space="preserve">Strona </w:t>
            </w:r>
            <w:r w:rsidRPr="009C0A28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/>
            </w:r>
            <w:r w:rsidRPr="009C0A28">
              <w:rPr>
                <w:rFonts w:asciiTheme="minorHAnsi" w:hAnsiTheme="minorHAnsi"/>
                <w:b/>
                <w:bCs/>
                <w:sz w:val="20"/>
                <w:szCs w:val="20"/>
              </w:rPr>
              <w:instrText>PAGE</w:instrText>
            </w:r>
            <w:r w:rsidRPr="009C0A28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="00C94E5A">
              <w:rPr>
                <w:rFonts w:asciiTheme="minorHAnsi" w:hAnsiTheme="minorHAnsi"/>
                <w:b/>
                <w:bCs/>
                <w:noProof/>
                <w:sz w:val="20"/>
                <w:szCs w:val="20"/>
              </w:rPr>
              <w:t>14</w:t>
            </w:r>
            <w:r w:rsidRPr="009C0A28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  <w:r w:rsidRPr="009C0A28">
              <w:rPr>
                <w:rFonts w:asciiTheme="minorHAnsi" w:hAnsiTheme="minorHAnsi"/>
                <w:sz w:val="20"/>
                <w:szCs w:val="20"/>
              </w:rPr>
              <w:t xml:space="preserve"> z </w:t>
            </w:r>
            <w:r w:rsidRPr="009C0A28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/>
            </w:r>
            <w:r w:rsidRPr="009C0A28">
              <w:rPr>
                <w:rFonts w:asciiTheme="minorHAnsi" w:hAnsiTheme="minorHAnsi"/>
                <w:b/>
                <w:bCs/>
                <w:sz w:val="20"/>
                <w:szCs w:val="20"/>
              </w:rPr>
              <w:instrText>NUMPAGES</w:instrText>
            </w:r>
            <w:r w:rsidRPr="009C0A28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="00C94E5A">
              <w:rPr>
                <w:rFonts w:asciiTheme="minorHAnsi" w:hAnsiTheme="minorHAnsi"/>
                <w:b/>
                <w:bCs/>
                <w:noProof/>
                <w:sz w:val="20"/>
                <w:szCs w:val="20"/>
              </w:rPr>
              <w:t>14</w:t>
            </w:r>
            <w:r w:rsidRPr="009C0A28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0A5A1E6" w14:textId="5E23ED39" w:rsidR="00E27647" w:rsidRDefault="00E27647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2542275"/>
      <w:docPartObj>
        <w:docPartGallery w:val="Page Numbers (Bottom of Page)"/>
        <w:docPartUnique/>
      </w:docPartObj>
    </w:sdtPr>
    <w:sdtEndPr/>
    <w:sdtContent>
      <w:sdt>
        <w:sdtPr>
          <w:id w:val="1990434481"/>
          <w:docPartObj>
            <w:docPartGallery w:val="Page Numbers (Top of Page)"/>
            <w:docPartUnique/>
          </w:docPartObj>
        </w:sdtPr>
        <w:sdtEndPr/>
        <w:sdtContent>
          <w:p w14:paraId="55622E5D" w14:textId="48D2AB7E" w:rsidR="006D18E1" w:rsidRDefault="006D18E1">
            <w:pPr>
              <w:pStyle w:val="Stopka"/>
              <w:jc w:val="center"/>
            </w:pPr>
            <w:r w:rsidRPr="006D18E1">
              <w:rPr>
                <w:rFonts w:asciiTheme="minorHAnsi" w:hAnsiTheme="minorHAnsi"/>
              </w:rPr>
              <w:t xml:space="preserve">Strona </w:t>
            </w:r>
            <w:r w:rsidRPr="006D18E1">
              <w:rPr>
                <w:rFonts w:asciiTheme="minorHAnsi" w:hAnsiTheme="minorHAnsi"/>
                <w:b/>
                <w:bCs/>
              </w:rPr>
              <w:fldChar w:fldCharType="begin"/>
            </w:r>
            <w:r w:rsidRPr="006D18E1">
              <w:rPr>
                <w:rFonts w:asciiTheme="minorHAnsi" w:hAnsiTheme="minorHAnsi"/>
                <w:b/>
                <w:bCs/>
              </w:rPr>
              <w:instrText>PAGE</w:instrText>
            </w:r>
            <w:r w:rsidRPr="006D18E1">
              <w:rPr>
                <w:rFonts w:asciiTheme="minorHAnsi" w:hAnsiTheme="minorHAnsi"/>
                <w:b/>
                <w:bCs/>
              </w:rPr>
              <w:fldChar w:fldCharType="separate"/>
            </w:r>
            <w:r w:rsidR="002E6454">
              <w:rPr>
                <w:rFonts w:asciiTheme="minorHAnsi" w:hAnsiTheme="minorHAnsi"/>
                <w:b/>
                <w:bCs/>
                <w:noProof/>
              </w:rPr>
              <w:t>1</w:t>
            </w:r>
            <w:r w:rsidRPr="006D18E1">
              <w:rPr>
                <w:rFonts w:asciiTheme="minorHAnsi" w:hAnsiTheme="minorHAnsi"/>
                <w:b/>
                <w:bCs/>
              </w:rPr>
              <w:fldChar w:fldCharType="end"/>
            </w:r>
            <w:r w:rsidRPr="006D18E1">
              <w:rPr>
                <w:rFonts w:asciiTheme="minorHAnsi" w:hAnsiTheme="minorHAnsi"/>
              </w:rPr>
              <w:t xml:space="preserve"> z </w:t>
            </w:r>
            <w:r w:rsidRPr="006D18E1">
              <w:rPr>
                <w:rFonts w:asciiTheme="minorHAnsi" w:hAnsiTheme="minorHAnsi"/>
                <w:b/>
                <w:bCs/>
              </w:rPr>
              <w:fldChar w:fldCharType="begin"/>
            </w:r>
            <w:r w:rsidRPr="006D18E1">
              <w:rPr>
                <w:rFonts w:asciiTheme="minorHAnsi" w:hAnsiTheme="minorHAnsi"/>
                <w:b/>
                <w:bCs/>
              </w:rPr>
              <w:instrText>NUMPAGES</w:instrText>
            </w:r>
            <w:r w:rsidRPr="006D18E1">
              <w:rPr>
                <w:rFonts w:asciiTheme="minorHAnsi" w:hAnsiTheme="minorHAnsi"/>
                <w:b/>
                <w:bCs/>
              </w:rPr>
              <w:fldChar w:fldCharType="separate"/>
            </w:r>
            <w:r w:rsidR="004D2565">
              <w:rPr>
                <w:rFonts w:asciiTheme="minorHAnsi" w:hAnsiTheme="minorHAnsi"/>
                <w:b/>
                <w:bCs/>
                <w:noProof/>
              </w:rPr>
              <w:t>15</w:t>
            </w:r>
            <w:r w:rsidRPr="006D18E1">
              <w:rPr>
                <w:rFonts w:asciiTheme="minorHAnsi" w:hAnsiTheme="minorHAnsi"/>
                <w:b/>
                <w:bCs/>
              </w:rPr>
              <w:fldChar w:fldCharType="end"/>
            </w:r>
          </w:p>
        </w:sdtContent>
      </w:sdt>
    </w:sdtContent>
  </w:sdt>
  <w:p w14:paraId="2452BDE6" w14:textId="77777777" w:rsidR="006D18E1" w:rsidRDefault="006D18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D3993" w14:textId="77777777" w:rsidR="00D5497E" w:rsidRDefault="00D5497E"/>
  </w:footnote>
  <w:footnote w:type="continuationSeparator" w:id="0">
    <w:p w14:paraId="0B13824A" w14:textId="77777777" w:rsidR="00D5497E" w:rsidRDefault="00D5497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D43"/>
    <w:multiLevelType w:val="hybridMultilevel"/>
    <w:tmpl w:val="49722174"/>
    <w:lvl w:ilvl="0" w:tplc="04150019">
      <w:start w:val="1"/>
      <w:numFmt w:val="lowerLetter"/>
      <w:lvlText w:val="%1."/>
      <w:lvlJc w:val="left"/>
      <w:pPr>
        <w:ind w:left="2846" w:hanging="360"/>
      </w:pPr>
    </w:lvl>
    <w:lvl w:ilvl="1" w:tplc="04150019" w:tentative="1">
      <w:start w:val="1"/>
      <w:numFmt w:val="lowerLetter"/>
      <w:lvlText w:val="%2."/>
      <w:lvlJc w:val="left"/>
      <w:pPr>
        <w:ind w:left="3566" w:hanging="360"/>
      </w:pPr>
    </w:lvl>
    <w:lvl w:ilvl="2" w:tplc="0415001B" w:tentative="1">
      <w:start w:val="1"/>
      <w:numFmt w:val="lowerRoman"/>
      <w:lvlText w:val="%3."/>
      <w:lvlJc w:val="right"/>
      <w:pPr>
        <w:ind w:left="4286" w:hanging="180"/>
      </w:pPr>
    </w:lvl>
    <w:lvl w:ilvl="3" w:tplc="0415000F" w:tentative="1">
      <w:start w:val="1"/>
      <w:numFmt w:val="decimal"/>
      <w:lvlText w:val="%4."/>
      <w:lvlJc w:val="left"/>
      <w:pPr>
        <w:ind w:left="5006" w:hanging="360"/>
      </w:pPr>
    </w:lvl>
    <w:lvl w:ilvl="4" w:tplc="04150019" w:tentative="1">
      <w:start w:val="1"/>
      <w:numFmt w:val="lowerLetter"/>
      <w:lvlText w:val="%5."/>
      <w:lvlJc w:val="left"/>
      <w:pPr>
        <w:ind w:left="5726" w:hanging="360"/>
      </w:pPr>
    </w:lvl>
    <w:lvl w:ilvl="5" w:tplc="0415001B" w:tentative="1">
      <w:start w:val="1"/>
      <w:numFmt w:val="lowerRoman"/>
      <w:lvlText w:val="%6."/>
      <w:lvlJc w:val="right"/>
      <w:pPr>
        <w:ind w:left="6446" w:hanging="180"/>
      </w:pPr>
    </w:lvl>
    <w:lvl w:ilvl="6" w:tplc="0415000F" w:tentative="1">
      <w:start w:val="1"/>
      <w:numFmt w:val="decimal"/>
      <w:lvlText w:val="%7."/>
      <w:lvlJc w:val="left"/>
      <w:pPr>
        <w:ind w:left="7166" w:hanging="360"/>
      </w:pPr>
    </w:lvl>
    <w:lvl w:ilvl="7" w:tplc="04150019" w:tentative="1">
      <w:start w:val="1"/>
      <w:numFmt w:val="lowerLetter"/>
      <w:lvlText w:val="%8."/>
      <w:lvlJc w:val="left"/>
      <w:pPr>
        <w:ind w:left="7886" w:hanging="360"/>
      </w:pPr>
    </w:lvl>
    <w:lvl w:ilvl="8" w:tplc="0415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" w15:restartNumberingAfterBreak="0">
    <w:nsid w:val="064F292A"/>
    <w:multiLevelType w:val="multilevel"/>
    <w:tmpl w:val="54ACD5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Theme="minorHAnsi" w:hAnsiTheme="minorHAnsi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A6B535E"/>
    <w:multiLevelType w:val="hybridMultilevel"/>
    <w:tmpl w:val="185AA622"/>
    <w:lvl w:ilvl="0" w:tplc="ADC6FB4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D4663F6"/>
    <w:multiLevelType w:val="hybridMultilevel"/>
    <w:tmpl w:val="554CD218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0D731F02"/>
    <w:multiLevelType w:val="hybridMultilevel"/>
    <w:tmpl w:val="71E837E2"/>
    <w:lvl w:ilvl="0" w:tplc="ADC6F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A67B0"/>
    <w:multiLevelType w:val="multilevel"/>
    <w:tmpl w:val="41BC1366"/>
    <w:lvl w:ilvl="0">
      <w:start w:val="1"/>
      <w:numFmt w:val="lowerLetter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0973348"/>
    <w:multiLevelType w:val="multilevel"/>
    <w:tmpl w:val="194AA4C6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0EB4613"/>
    <w:multiLevelType w:val="hybridMultilevel"/>
    <w:tmpl w:val="A0AEAB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56A96"/>
    <w:multiLevelType w:val="hybridMultilevel"/>
    <w:tmpl w:val="A16E8C2E"/>
    <w:lvl w:ilvl="0" w:tplc="ADC6F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49442C"/>
    <w:multiLevelType w:val="hybridMultilevel"/>
    <w:tmpl w:val="1DCA42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AF69C5"/>
    <w:multiLevelType w:val="hybridMultilevel"/>
    <w:tmpl w:val="ED2C474A"/>
    <w:lvl w:ilvl="0" w:tplc="3F4CD88A">
      <w:start w:val="1"/>
      <w:numFmt w:val="decimal"/>
      <w:lvlText w:val="%1)"/>
      <w:lvlJc w:val="left"/>
      <w:pPr>
        <w:ind w:left="360" w:hanging="360"/>
      </w:pPr>
      <w:rPr>
        <w:sz w:val="24"/>
        <w:szCs w:val="24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B9D006E"/>
    <w:multiLevelType w:val="hybridMultilevel"/>
    <w:tmpl w:val="60A61DDE"/>
    <w:lvl w:ilvl="0" w:tplc="ADC6F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EC0C64"/>
    <w:multiLevelType w:val="hybridMultilevel"/>
    <w:tmpl w:val="5B4023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2525AAC"/>
    <w:multiLevelType w:val="multilevel"/>
    <w:tmpl w:val="69BE304C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22C814C5"/>
    <w:multiLevelType w:val="hybridMultilevel"/>
    <w:tmpl w:val="868C1754"/>
    <w:lvl w:ilvl="0" w:tplc="43DEFBA4">
      <w:start w:val="1"/>
      <w:numFmt w:val="decimal"/>
      <w:lvlText w:val="%1)"/>
      <w:lvlJc w:val="left"/>
      <w:pPr>
        <w:ind w:left="786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68571D7"/>
    <w:multiLevelType w:val="hybridMultilevel"/>
    <w:tmpl w:val="B6EE46F6"/>
    <w:lvl w:ilvl="0" w:tplc="04150011">
      <w:start w:val="1"/>
      <w:numFmt w:val="decimal"/>
      <w:lvlText w:val="%1)"/>
      <w:lvlJc w:val="left"/>
      <w:pPr>
        <w:ind w:left="14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6" w:hanging="360"/>
      </w:pPr>
    </w:lvl>
    <w:lvl w:ilvl="2" w:tplc="0415001B" w:tentative="1">
      <w:start w:val="1"/>
      <w:numFmt w:val="lowerRoman"/>
      <w:lvlText w:val="%3."/>
      <w:lvlJc w:val="right"/>
      <w:pPr>
        <w:ind w:left="2886" w:hanging="180"/>
      </w:pPr>
    </w:lvl>
    <w:lvl w:ilvl="3" w:tplc="0415000F" w:tentative="1">
      <w:start w:val="1"/>
      <w:numFmt w:val="decimal"/>
      <w:lvlText w:val="%4."/>
      <w:lvlJc w:val="left"/>
      <w:pPr>
        <w:ind w:left="3606" w:hanging="360"/>
      </w:pPr>
    </w:lvl>
    <w:lvl w:ilvl="4" w:tplc="04150019" w:tentative="1">
      <w:start w:val="1"/>
      <w:numFmt w:val="lowerLetter"/>
      <w:lvlText w:val="%5."/>
      <w:lvlJc w:val="left"/>
      <w:pPr>
        <w:ind w:left="4326" w:hanging="360"/>
      </w:pPr>
    </w:lvl>
    <w:lvl w:ilvl="5" w:tplc="0415001B" w:tentative="1">
      <w:start w:val="1"/>
      <w:numFmt w:val="lowerRoman"/>
      <w:lvlText w:val="%6."/>
      <w:lvlJc w:val="right"/>
      <w:pPr>
        <w:ind w:left="5046" w:hanging="180"/>
      </w:pPr>
    </w:lvl>
    <w:lvl w:ilvl="6" w:tplc="0415000F" w:tentative="1">
      <w:start w:val="1"/>
      <w:numFmt w:val="decimal"/>
      <w:lvlText w:val="%7."/>
      <w:lvlJc w:val="left"/>
      <w:pPr>
        <w:ind w:left="5766" w:hanging="360"/>
      </w:pPr>
    </w:lvl>
    <w:lvl w:ilvl="7" w:tplc="04150019" w:tentative="1">
      <w:start w:val="1"/>
      <w:numFmt w:val="lowerLetter"/>
      <w:lvlText w:val="%8."/>
      <w:lvlJc w:val="left"/>
      <w:pPr>
        <w:ind w:left="6486" w:hanging="360"/>
      </w:pPr>
    </w:lvl>
    <w:lvl w:ilvl="8" w:tplc="0415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6" w15:restartNumberingAfterBreak="0">
    <w:nsid w:val="26B770E6"/>
    <w:multiLevelType w:val="hybridMultilevel"/>
    <w:tmpl w:val="F02E982A"/>
    <w:lvl w:ilvl="0" w:tplc="ADC6F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F05DE9"/>
    <w:multiLevelType w:val="hybridMultilevel"/>
    <w:tmpl w:val="01E4DADC"/>
    <w:lvl w:ilvl="0" w:tplc="ADC6F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3F15EE"/>
    <w:multiLevelType w:val="hybridMultilevel"/>
    <w:tmpl w:val="2F8A12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12761"/>
    <w:multiLevelType w:val="hybridMultilevel"/>
    <w:tmpl w:val="024C7D50"/>
    <w:lvl w:ilvl="0" w:tplc="041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2D624582"/>
    <w:multiLevelType w:val="multilevel"/>
    <w:tmpl w:val="7402D33C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2D624A26"/>
    <w:multiLevelType w:val="hybridMultilevel"/>
    <w:tmpl w:val="AE0A250A"/>
    <w:lvl w:ilvl="0" w:tplc="ADC6FB4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DDE621B"/>
    <w:multiLevelType w:val="hybridMultilevel"/>
    <w:tmpl w:val="602CEDC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asciiTheme="minorHAnsi" w:eastAsia="Courier New" w:hAnsiTheme="minorHAnsi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3B7187"/>
    <w:multiLevelType w:val="hybridMultilevel"/>
    <w:tmpl w:val="D11CCB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631315"/>
    <w:multiLevelType w:val="hybridMultilevel"/>
    <w:tmpl w:val="6FE4EA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9516F2"/>
    <w:multiLevelType w:val="hybridMultilevel"/>
    <w:tmpl w:val="2DF0B0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0373F"/>
    <w:multiLevelType w:val="hybridMultilevel"/>
    <w:tmpl w:val="3426EB7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A50D77"/>
    <w:multiLevelType w:val="hybridMultilevel"/>
    <w:tmpl w:val="BEA66B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1F1AB0"/>
    <w:multiLevelType w:val="hybridMultilevel"/>
    <w:tmpl w:val="0C6602A6"/>
    <w:lvl w:ilvl="0" w:tplc="ECB0CA80">
      <w:start w:val="1"/>
      <w:numFmt w:val="lowerLetter"/>
      <w:lvlText w:val="%1."/>
      <w:lvlJc w:val="lef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1BA2BA6"/>
    <w:multiLevelType w:val="hybridMultilevel"/>
    <w:tmpl w:val="161A23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6B5DDC"/>
    <w:multiLevelType w:val="hybridMultilevel"/>
    <w:tmpl w:val="E618D56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498373CD"/>
    <w:multiLevelType w:val="hybridMultilevel"/>
    <w:tmpl w:val="7966D7B6"/>
    <w:lvl w:ilvl="0" w:tplc="04150019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2" w15:restartNumberingAfterBreak="0">
    <w:nsid w:val="4A1D6C4F"/>
    <w:multiLevelType w:val="hybridMultilevel"/>
    <w:tmpl w:val="D6FE5862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3" w15:restartNumberingAfterBreak="0">
    <w:nsid w:val="4F3C7312"/>
    <w:multiLevelType w:val="multilevel"/>
    <w:tmpl w:val="224E8CB2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4" w15:restartNumberingAfterBreak="0">
    <w:nsid w:val="504F3082"/>
    <w:multiLevelType w:val="hybridMultilevel"/>
    <w:tmpl w:val="54BC38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DE372F"/>
    <w:multiLevelType w:val="hybridMultilevel"/>
    <w:tmpl w:val="39C007F6"/>
    <w:lvl w:ilvl="0" w:tplc="04150019">
      <w:start w:val="1"/>
      <w:numFmt w:val="lowerLetter"/>
      <w:lvlText w:val="%1."/>
      <w:lvlJc w:val="left"/>
      <w:pPr>
        <w:ind w:left="1146" w:hanging="360"/>
      </w:pPr>
      <w:rPr>
        <w:rFonts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56C86FBE"/>
    <w:multiLevelType w:val="multilevel"/>
    <w:tmpl w:val="3C5ABE86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87D7BCE"/>
    <w:multiLevelType w:val="hybridMultilevel"/>
    <w:tmpl w:val="CA9425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803546"/>
    <w:multiLevelType w:val="hybridMultilevel"/>
    <w:tmpl w:val="529A5996"/>
    <w:lvl w:ilvl="0" w:tplc="2A9C0290">
      <w:start w:val="1"/>
      <w:numFmt w:val="lowerLetter"/>
      <w:lvlText w:val="%1."/>
      <w:lvlJc w:val="left"/>
      <w:pPr>
        <w:ind w:left="360" w:hanging="360"/>
      </w:pPr>
      <w:rPr>
        <w:b w:val="0"/>
        <w:bCs w:val="0"/>
        <w:sz w:val="24"/>
        <w:szCs w:val="24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4002F65"/>
    <w:multiLevelType w:val="hybridMultilevel"/>
    <w:tmpl w:val="C100C460"/>
    <w:lvl w:ilvl="0" w:tplc="0415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6" w:hanging="360"/>
      </w:pPr>
    </w:lvl>
    <w:lvl w:ilvl="2" w:tplc="FFFFFFFF" w:tentative="1">
      <w:start w:val="1"/>
      <w:numFmt w:val="lowerRoman"/>
      <w:lvlText w:val="%3."/>
      <w:lvlJc w:val="right"/>
      <w:pPr>
        <w:ind w:left="2886" w:hanging="180"/>
      </w:pPr>
    </w:lvl>
    <w:lvl w:ilvl="3" w:tplc="FFFFFFFF" w:tentative="1">
      <w:start w:val="1"/>
      <w:numFmt w:val="decimal"/>
      <w:lvlText w:val="%4."/>
      <w:lvlJc w:val="left"/>
      <w:pPr>
        <w:ind w:left="3606" w:hanging="360"/>
      </w:pPr>
    </w:lvl>
    <w:lvl w:ilvl="4" w:tplc="FFFFFFFF" w:tentative="1">
      <w:start w:val="1"/>
      <w:numFmt w:val="lowerLetter"/>
      <w:lvlText w:val="%5."/>
      <w:lvlJc w:val="left"/>
      <w:pPr>
        <w:ind w:left="4326" w:hanging="360"/>
      </w:pPr>
    </w:lvl>
    <w:lvl w:ilvl="5" w:tplc="FFFFFFFF" w:tentative="1">
      <w:start w:val="1"/>
      <w:numFmt w:val="lowerRoman"/>
      <w:lvlText w:val="%6."/>
      <w:lvlJc w:val="right"/>
      <w:pPr>
        <w:ind w:left="5046" w:hanging="180"/>
      </w:pPr>
    </w:lvl>
    <w:lvl w:ilvl="6" w:tplc="FFFFFFFF" w:tentative="1">
      <w:start w:val="1"/>
      <w:numFmt w:val="decimal"/>
      <w:lvlText w:val="%7."/>
      <w:lvlJc w:val="left"/>
      <w:pPr>
        <w:ind w:left="5766" w:hanging="360"/>
      </w:pPr>
    </w:lvl>
    <w:lvl w:ilvl="7" w:tplc="FFFFFFFF" w:tentative="1">
      <w:start w:val="1"/>
      <w:numFmt w:val="lowerLetter"/>
      <w:lvlText w:val="%8."/>
      <w:lvlJc w:val="left"/>
      <w:pPr>
        <w:ind w:left="6486" w:hanging="360"/>
      </w:pPr>
    </w:lvl>
    <w:lvl w:ilvl="8" w:tplc="FFFFFFFF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40" w15:restartNumberingAfterBreak="0">
    <w:nsid w:val="64A430B5"/>
    <w:multiLevelType w:val="hybridMultilevel"/>
    <w:tmpl w:val="B9DE241A"/>
    <w:lvl w:ilvl="0" w:tplc="8960C818">
      <w:start w:val="1"/>
      <w:numFmt w:val="decimal"/>
      <w:pStyle w:val="Nagwek2"/>
      <w:lvlText w:val="%1.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2323B8"/>
    <w:multiLevelType w:val="hybridMultilevel"/>
    <w:tmpl w:val="10CE19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F25920"/>
    <w:multiLevelType w:val="hybridMultilevel"/>
    <w:tmpl w:val="15E8A3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EA499B"/>
    <w:multiLevelType w:val="hybridMultilevel"/>
    <w:tmpl w:val="B352C9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F725F5"/>
    <w:multiLevelType w:val="hybridMultilevel"/>
    <w:tmpl w:val="E7D4497E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5" w15:restartNumberingAfterBreak="0">
    <w:nsid w:val="70763B14"/>
    <w:multiLevelType w:val="hybridMultilevel"/>
    <w:tmpl w:val="7AA2FAC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E25D91"/>
    <w:multiLevelType w:val="hybridMultilevel"/>
    <w:tmpl w:val="9586D380"/>
    <w:lvl w:ilvl="0" w:tplc="ADC6FB4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2782DBC"/>
    <w:multiLevelType w:val="hybridMultilevel"/>
    <w:tmpl w:val="C174282E"/>
    <w:lvl w:ilvl="0" w:tplc="04150019">
      <w:start w:val="1"/>
      <w:numFmt w:val="lowerLetter"/>
      <w:lvlText w:val="%1."/>
      <w:lvlJc w:val="left"/>
      <w:pPr>
        <w:ind w:left="1326" w:hanging="360"/>
      </w:pPr>
      <w:rPr>
        <w:rFonts w:cs="Times New Roman"/>
      </w:rPr>
    </w:lvl>
    <w:lvl w:ilvl="1" w:tplc="C3CC1E00">
      <w:numFmt w:val="bullet"/>
      <w:lvlText w:val="•"/>
      <w:lvlJc w:val="left"/>
      <w:pPr>
        <w:ind w:left="2046" w:hanging="360"/>
      </w:pPr>
      <w:rPr>
        <w:rFonts w:ascii="Calibri" w:eastAsia="Arial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766" w:hanging="180"/>
      </w:pPr>
    </w:lvl>
    <w:lvl w:ilvl="3" w:tplc="0415000F" w:tentative="1">
      <w:start w:val="1"/>
      <w:numFmt w:val="decimal"/>
      <w:lvlText w:val="%4."/>
      <w:lvlJc w:val="left"/>
      <w:pPr>
        <w:ind w:left="3486" w:hanging="360"/>
      </w:pPr>
    </w:lvl>
    <w:lvl w:ilvl="4" w:tplc="04150019" w:tentative="1">
      <w:start w:val="1"/>
      <w:numFmt w:val="lowerLetter"/>
      <w:lvlText w:val="%5."/>
      <w:lvlJc w:val="left"/>
      <w:pPr>
        <w:ind w:left="4206" w:hanging="360"/>
      </w:pPr>
    </w:lvl>
    <w:lvl w:ilvl="5" w:tplc="0415001B" w:tentative="1">
      <w:start w:val="1"/>
      <w:numFmt w:val="lowerRoman"/>
      <w:lvlText w:val="%6."/>
      <w:lvlJc w:val="right"/>
      <w:pPr>
        <w:ind w:left="4926" w:hanging="180"/>
      </w:pPr>
    </w:lvl>
    <w:lvl w:ilvl="6" w:tplc="0415000F" w:tentative="1">
      <w:start w:val="1"/>
      <w:numFmt w:val="decimal"/>
      <w:lvlText w:val="%7."/>
      <w:lvlJc w:val="left"/>
      <w:pPr>
        <w:ind w:left="5646" w:hanging="360"/>
      </w:pPr>
    </w:lvl>
    <w:lvl w:ilvl="7" w:tplc="04150019" w:tentative="1">
      <w:start w:val="1"/>
      <w:numFmt w:val="lowerLetter"/>
      <w:lvlText w:val="%8."/>
      <w:lvlJc w:val="left"/>
      <w:pPr>
        <w:ind w:left="6366" w:hanging="360"/>
      </w:pPr>
    </w:lvl>
    <w:lvl w:ilvl="8" w:tplc="0415001B" w:tentative="1">
      <w:start w:val="1"/>
      <w:numFmt w:val="lowerRoman"/>
      <w:lvlText w:val="%9."/>
      <w:lvlJc w:val="right"/>
      <w:pPr>
        <w:ind w:left="7086" w:hanging="180"/>
      </w:pPr>
    </w:lvl>
  </w:abstractNum>
  <w:abstractNum w:abstractNumId="48" w15:restartNumberingAfterBreak="0">
    <w:nsid w:val="73AC6E25"/>
    <w:multiLevelType w:val="hybridMultilevel"/>
    <w:tmpl w:val="93D49868"/>
    <w:lvl w:ilvl="0" w:tplc="04150019">
      <w:start w:val="1"/>
      <w:numFmt w:val="lowerLetter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9" w15:restartNumberingAfterBreak="0">
    <w:nsid w:val="76804DD7"/>
    <w:multiLevelType w:val="hybridMultilevel"/>
    <w:tmpl w:val="4644337C"/>
    <w:lvl w:ilvl="0" w:tplc="0415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6" w:hanging="360"/>
      </w:pPr>
    </w:lvl>
    <w:lvl w:ilvl="2" w:tplc="FFFFFFFF" w:tentative="1">
      <w:start w:val="1"/>
      <w:numFmt w:val="lowerRoman"/>
      <w:lvlText w:val="%3."/>
      <w:lvlJc w:val="right"/>
      <w:pPr>
        <w:ind w:left="2886" w:hanging="180"/>
      </w:pPr>
    </w:lvl>
    <w:lvl w:ilvl="3" w:tplc="FFFFFFFF" w:tentative="1">
      <w:start w:val="1"/>
      <w:numFmt w:val="decimal"/>
      <w:lvlText w:val="%4."/>
      <w:lvlJc w:val="left"/>
      <w:pPr>
        <w:ind w:left="3606" w:hanging="360"/>
      </w:pPr>
    </w:lvl>
    <w:lvl w:ilvl="4" w:tplc="FFFFFFFF" w:tentative="1">
      <w:start w:val="1"/>
      <w:numFmt w:val="lowerLetter"/>
      <w:lvlText w:val="%5."/>
      <w:lvlJc w:val="left"/>
      <w:pPr>
        <w:ind w:left="4326" w:hanging="360"/>
      </w:pPr>
    </w:lvl>
    <w:lvl w:ilvl="5" w:tplc="FFFFFFFF" w:tentative="1">
      <w:start w:val="1"/>
      <w:numFmt w:val="lowerRoman"/>
      <w:lvlText w:val="%6."/>
      <w:lvlJc w:val="right"/>
      <w:pPr>
        <w:ind w:left="5046" w:hanging="180"/>
      </w:pPr>
    </w:lvl>
    <w:lvl w:ilvl="6" w:tplc="FFFFFFFF" w:tentative="1">
      <w:start w:val="1"/>
      <w:numFmt w:val="decimal"/>
      <w:lvlText w:val="%7."/>
      <w:lvlJc w:val="left"/>
      <w:pPr>
        <w:ind w:left="5766" w:hanging="360"/>
      </w:pPr>
    </w:lvl>
    <w:lvl w:ilvl="7" w:tplc="FFFFFFFF" w:tentative="1">
      <w:start w:val="1"/>
      <w:numFmt w:val="lowerLetter"/>
      <w:lvlText w:val="%8."/>
      <w:lvlJc w:val="left"/>
      <w:pPr>
        <w:ind w:left="6486" w:hanging="360"/>
      </w:pPr>
    </w:lvl>
    <w:lvl w:ilvl="8" w:tplc="FFFFFFFF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50" w15:restartNumberingAfterBreak="0">
    <w:nsid w:val="781A4A1D"/>
    <w:multiLevelType w:val="hybridMultilevel"/>
    <w:tmpl w:val="0F70AC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1" w15:restartNumberingAfterBreak="0">
    <w:nsid w:val="78E81DE2"/>
    <w:multiLevelType w:val="hybridMultilevel"/>
    <w:tmpl w:val="4516B45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B9F622F"/>
    <w:multiLevelType w:val="hybridMultilevel"/>
    <w:tmpl w:val="09D4528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BFB308B"/>
    <w:multiLevelType w:val="multilevel"/>
    <w:tmpl w:val="67E06ED4"/>
    <w:lvl w:ilvl="0">
      <w:start w:val="1"/>
      <w:numFmt w:val="decimal"/>
      <w:lvlText w:val="%1)"/>
      <w:lvlJc w:val="left"/>
      <w:pPr>
        <w:ind w:left="340" w:hanging="340"/>
      </w:pPr>
      <w:rPr>
        <w:rFonts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4" w15:restartNumberingAfterBreak="0">
    <w:nsid w:val="7D697C9A"/>
    <w:multiLevelType w:val="hybridMultilevel"/>
    <w:tmpl w:val="5EBA99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D725E55"/>
    <w:multiLevelType w:val="hybridMultilevel"/>
    <w:tmpl w:val="5560DDD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DD361C9"/>
    <w:multiLevelType w:val="hybridMultilevel"/>
    <w:tmpl w:val="140678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1291464">
    <w:abstractNumId w:val="53"/>
  </w:num>
  <w:num w:numId="2" w16cid:durableId="53045813">
    <w:abstractNumId w:val="10"/>
  </w:num>
  <w:num w:numId="3" w16cid:durableId="1191602458">
    <w:abstractNumId w:val="15"/>
  </w:num>
  <w:num w:numId="4" w16cid:durableId="352461073">
    <w:abstractNumId w:val="6"/>
  </w:num>
  <w:num w:numId="5" w16cid:durableId="1705714446">
    <w:abstractNumId w:val="36"/>
  </w:num>
  <w:num w:numId="6" w16cid:durableId="1071580823">
    <w:abstractNumId w:val="19"/>
  </w:num>
  <w:num w:numId="7" w16cid:durableId="1416631740">
    <w:abstractNumId w:val="28"/>
  </w:num>
  <w:num w:numId="8" w16cid:durableId="316304145">
    <w:abstractNumId w:val="38"/>
  </w:num>
  <w:num w:numId="9" w16cid:durableId="2109999934">
    <w:abstractNumId w:val="17"/>
  </w:num>
  <w:num w:numId="10" w16cid:durableId="1860195554">
    <w:abstractNumId w:val="8"/>
  </w:num>
  <w:num w:numId="11" w16cid:durableId="694886385">
    <w:abstractNumId w:val="16"/>
  </w:num>
  <w:num w:numId="12" w16cid:durableId="2135246330">
    <w:abstractNumId w:val="4"/>
  </w:num>
  <w:num w:numId="13" w16cid:durableId="243417546">
    <w:abstractNumId w:val="11"/>
  </w:num>
  <w:num w:numId="14" w16cid:durableId="1462992555">
    <w:abstractNumId w:val="46"/>
  </w:num>
  <w:num w:numId="15" w16cid:durableId="1675915129">
    <w:abstractNumId w:val="21"/>
  </w:num>
  <w:num w:numId="16" w16cid:durableId="694884949">
    <w:abstractNumId w:val="2"/>
  </w:num>
  <w:num w:numId="17" w16cid:durableId="2037198073">
    <w:abstractNumId w:val="52"/>
  </w:num>
  <w:num w:numId="18" w16cid:durableId="433478505">
    <w:abstractNumId w:val="45"/>
  </w:num>
  <w:num w:numId="19" w16cid:durableId="787701630">
    <w:abstractNumId w:val="12"/>
  </w:num>
  <w:num w:numId="20" w16cid:durableId="148639563">
    <w:abstractNumId w:val="30"/>
  </w:num>
  <w:num w:numId="21" w16cid:durableId="866212539">
    <w:abstractNumId w:val="34"/>
  </w:num>
  <w:num w:numId="22" w16cid:durableId="1685087799">
    <w:abstractNumId w:val="22"/>
  </w:num>
  <w:num w:numId="23" w16cid:durableId="1460609274">
    <w:abstractNumId w:val="31"/>
  </w:num>
  <w:num w:numId="24" w16cid:durableId="1579828494">
    <w:abstractNumId w:val="55"/>
  </w:num>
  <w:num w:numId="25" w16cid:durableId="441148156">
    <w:abstractNumId w:val="5"/>
  </w:num>
  <w:num w:numId="26" w16cid:durableId="1733188093">
    <w:abstractNumId w:val="0"/>
  </w:num>
  <w:num w:numId="27" w16cid:durableId="1338535717">
    <w:abstractNumId w:val="14"/>
  </w:num>
  <w:num w:numId="28" w16cid:durableId="2090536402">
    <w:abstractNumId w:val="48"/>
  </w:num>
  <w:num w:numId="29" w16cid:durableId="1743866602">
    <w:abstractNumId w:val="26"/>
  </w:num>
  <w:num w:numId="30" w16cid:durableId="307898623">
    <w:abstractNumId w:val="47"/>
  </w:num>
  <w:num w:numId="31" w16cid:durableId="1569194701">
    <w:abstractNumId w:val="9"/>
  </w:num>
  <w:num w:numId="32" w16cid:durableId="903834603">
    <w:abstractNumId w:val="27"/>
  </w:num>
  <w:num w:numId="33" w16cid:durableId="852649633">
    <w:abstractNumId w:val="56"/>
  </w:num>
  <w:num w:numId="34" w16cid:durableId="1556887557">
    <w:abstractNumId w:val="37"/>
  </w:num>
  <w:num w:numId="35" w16cid:durableId="1839272447">
    <w:abstractNumId w:val="42"/>
  </w:num>
  <w:num w:numId="36" w16cid:durableId="2075664824">
    <w:abstractNumId w:val="7"/>
  </w:num>
  <w:num w:numId="37" w16cid:durableId="157312512">
    <w:abstractNumId w:val="23"/>
  </w:num>
  <w:num w:numId="38" w16cid:durableId="1938367090">
    <w:abstractNumId w:val="18"/>
  </w:num>
  <w:num w:numId="39" w16cid:durableId="174854567">
    <w:abstractNumId w:val="43"/>
  </w:num>
  <w:num w:numId="40" w16cid:durableId="685254948">
    <w:abstractNumId w:val="29"/>
  </w:num>
  <w:num w:numId="41" w16cid:durableId="128941659">
    <w:abstractNumId w:val="24"/>
  </w:num>
  <w:num w:numId="42" w16cid:durableId="23795366">
    <w:abstractNumId w:val="25"/>
  </w:num>
  <w:num w:numId="43" w16cid:durableId="2052531972">
    <w:abstractNumId w:val="3"/>
  </w:num>
  <w:num w:numId="44" w16cid:durableId="1728264967">
    <w:abstractNumId w:val="1"/>
  </w:num>
  <w:num w:numId="45" w16cid:durableId="1927302048">
    <w:abstractNumId w:val="51"/>
  </w:num>
  <w:num w:numId="46" w16cid:durableId="2043362379">
    <w:abstractNumId w:val="33"/>
  </w:num>
  <w:num w:numId="47" w16cid:durableId="1925606536">
    <w:abstractNumId w:val="40"/>
  </w:num>
  <w:num w:numId="48" w16cid:durableId="1563518863">
    <w:abstractNumId w:val="33"/>
    <w:lvlOverride w:ilvl="0">
      <w:startOverride w:val="2"/>
    </w:lvlOverride>
    <w:lvlOverride w:ilvl="1">
      <w:startOverride w:val="4"/>
    </w:lvlOverride>
    <w:lvlOverride w:ilvl="2">
      <w:startOverride w:val="2"/>
    </w:lvlOverride>
  </w:num>
  <w:num w:numId="49" w16cid:durableId="76444463">
    <w:abstractNumId w:val="49"/>
  </w:num>
  <w:num w:numId="50" w16cid:durableId="1908757812">
    <w:abstractNumId w:val="39"/>
  </w:num>
  <w:num w:numId="51" w16cid:durableId="1600677262">
    <w:abstractNumId w:val="32"/>
  </w:num>
  <w:num w:numId="52" w16cid:durableId="675232671">
    <w:abstractNumId w:val="50"/>
  </w:num>
  <w:num w:numId="53" w16cid:durableId="1249538903">
    <w:abstractNumId w:val="35"/>
  </w:num>
  <w:num w:numId="54" w16cid:durableId="2134202017">
    <w:abstractNumId w:val="54"/>
  </w:num>
  <w:num w:numId="55" w16cid:durableId="1929802241">
    <w:abstractNumId w:val="44"/>
  </w:num>
  <w:num w:numId="56" w16cid:durableId="81416126">
    <w:abstractNumId w:val="41"/>
  </w:num>
  <w:num w:numId="57" w16cid:durableId="1393581584">
    <w:abstractNumId w:val="13"/>
  </w:num>
  <w:num w:numId="58" w16cid:durableId="1456824841">
    <w:abstractNumId w:val="20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69"/>
    <w:rsid w:val="00000DFE"/>
    <w:rsid w:val="00000E88"/>
    <w:rsid w:val="000026C0"/>
    <w:rsid w:val="000146A6"/>
    <w:rsid w:val="00016E18"/>
    <w:rsid w:val="00031461"/>
    <w:rsid w:val="00032BC8"/>
    <w:rsid w:val="00035460"/>
    <w:rsid w:val="00042DBF"/>
    <w:rsid w:val="00044475"/>
    <w:rsid w:val="000455E5"/>
    <w:rsid w:val="000465C3"/>
    <w:rsid w:val="00052803"/>
    <w:rsid w:val="00056F32"/>
    <w:rsid w:val="00057E95"/>
    <w:rsid w:val="00060A82"/>
    <w:rsid w:val="00061212"/>
    <w:rsid w:val="0007008B"/>
    <w:rsid w:val="000708BD"/>
    <w:rsid w:val="000748FD"/>
    <w:rsid w:val="00081449"/>
    <w:rsid w:val="000828AE"/>
    <w:rsid w:val="00083235"/>
    <w:rsid w:val="000879D1"/>
    <w:rsid w:val="000903B0"/>
    <w:rsid w:val="00093B83"/>
    <w:rsid w:val="00097028"/>
    <w:rsid w:val="000A0351"/>
    <w:rsid w:val="000A1759"/>
    <w:rsid w:val="000B301D"/>
    <w:rsid w:val="000C5405"/>
    <w:rsid w:val="000C5724"/>
    <w:rsid w:val="000C71A5"/>
    <w:rsid w:val="000E01B9"/>
    <w:rsid w:val="000F72DD"/>
    <w:rsid w:val="00101DFB"/>
    <w:rsid w:val="00104640"/>
    <w:rsid w:val="00114E49"/>
    <w:rsid w:val="00122C1D"/>
    <w:rsid w:val="00123BD7"/>
    <w:rsid w:val="00124B69"/>
    <w:rsid w:val="00124F86"/>
    <w:rsid w:val="00133303"/>
    <w:rsid w:val="0013447B"/>
    <w:rsid w:val="00136A36"/>
    <w:rsid w:val="0014082A"/>
    <w:rsid w:val="00144D06"/>
    <w:rsid w:val="0014507F"/>
    <w:rsid w:val="00145CFD"/>
    <w:rsid w:val="00146086"/>
    <w:rsid w:val="00146671"/>
    <w:rsid w:val="00152BEE"/>
    <w:rsid w:val="00153F22"/>
    <w:rsid w:val="001638FD"/>
    <w:rsid w:val="00163958"/>
    <w:rsid w:val="0016516B"/>
    <w:rsid w:val="00165A9A"/>
    <w:rsid w:val="00166C95"/>
    <w:rsid w:val="00176B41"/>
    <w:rsid w:val="00181D9C"/>
    <w:rsid w:val="00182D55"/>
    <w:rsid w:val="00182F9E"/>
    <w:rsid w:val="00183B01"/>
    <w:rsid w:val="00191DA7"/>
    <w:rsid w:val="001967E2"/>
    <w:rsid w:val="001A013F"/>
    <w:rsid w:val="001B7BE6"/>
    <w:rsid w:val="001C4D5B"/>
    <w:rsid w:val="001D0C76"/>
    <w:rsid w:val="001D5A3A"/>
    <w:rsid w:val="001D72B0"/>
    <w:rsid w:val="001E03F9"/>
    <w:rsid w:val="001E0F2F"/>
    <w:rsid w:val="001E2E7D"/>
    <w:rsid w:val="001E4382"/>
    <w:rsid w:val="001E4402"/>
    <w:rsid w:val="00200879"/>
    <w:rsid w:val="00201709"/>
    <w:rsid w:val="00203AF4"/>
    <w:rsid w:val="00211391"/>
    <w:rsid w:val="002202F9"/>
    <w:rsid w:val="00220F91"/>
    <w:rsid w:val="002211FE"/>
    <w:rsid w:val="002259F6"/>
    <w:rsid w:val="002263E8"/>
    <w:rsid w:val="002268D3"/>
    <w:rsid w:val="00227CE6"/>
    <w:rsid w:val="002401D2"/>
    <w:rsid w:val="00244A53"/>
    <w:rsid w:val="0024512B"/>
    <w:rsid w:val="00253999"/>
    <w:rsid w:val="00256134"/>
    <w:rsid w:val="002566F7"/>
    <w:rsid w:val="00257A79"/>
    <w:rsid w:val="00257C17"/>
    <w:rsid w:val="00257F84"/>
    <w:rsid w:val="00265EAC"/>
    <w:rsid w:val="002767C7"/>
    <w:rsid w:val="002774B2"/>
    <w:rsid w:val="002810D4"/>
    <w:rsid w:val="002816D9"/>
    <w:rsid w:val="00285038"/>
    <w:rsid w:val="00285CD6"/>
    <w:rsid w:val="00287805"/>
    <w:rsid w:val="00287D68"/>
    <w:rsid w:val="00291D12"/>
    <w:rsid w:val="002A787F"/>
    <w:rsid w:val="002B212B"/>
    <w:rsid w:val="002B7C43"/>
    <w:rsid w:val="002C0A4B"/>
    <w:rsid w:val="002C66E2"/>
    <w:rsid w:val="002D1BF7"/>
    <w:rsid w:val="002D5101"/>
    <w:rsid w:val="002D628C"/>
    <w:rsid w:val="002E6454"/>
    <w:rsid w:val="002F02FB"/>
    <w:rsid w:val="002F3ADE"/>
    <w:rsid w:val="002F5147"/>
    <w:rsid w:val="0030289B"/>
    <w:rsid w:val="00310DB8"/>
    <w:rsid w:val="0031465C"/>
    <w:rsid w:val="00314FB3"/>
    <w:rsid w:val="003174DD"/>
    <w:rsid w:val="00326211"/>
    <w:rsid w:val="00326DD1"/>
    <w:rsid w:val="00334A67"/>
    <w:rsid w:val="00334F07"/>
    <w:rsid w:val="003418F9"/>
    <w:rsid w:val="00344EAD"/>
    <w:rsid w:val="0035166F"/>
    <w:rsid w:val="00354A2B"/>
    <w:rsid w:val="00354CDC"/>
    <w:rsid w:val="003557CF"/>
    <w:rsid w:val="003579C9"/>
    <w:rsid w:val="003663DD"/>
    <w:rsid w:val="00367C25"/>
    <w:rsid w:val="00372815"/>
    <w:rsid w:val="00374D94"/>
    <w:rsid w:val="003768CA"/>
    <w:rsid w:val="00381EE2"/>
    <w:rsid w:val="00382776"/>
    <w:rsid w:val="00382F91"/>
    <w:rsid w:val="0038344C"/>
    <w:rsid w:val="0038501C"/>
    <w:rsid w:val="0038553B"/>
    <w:rsid w:val="003920B8"/>
    <w:rsid w:val="0039502B"/>
    <w:rsid w:val="003A3A3C"/>
    <w:rsid w:val="003A62DA"/>
    <w:rsid w:val="003A742B"/>
    <w:rsid w:val="003B216B"/>
    <w:rsid w:val="003B3082"/>
    <w:rsid w:val="003B68F3"/>
    <w:rsid w:val="003B7394"/>
    <w:rsid w:val="003B73C9"/>
    <w:rsid w:val="003C11C1"/>
    <w:rsid w:val="003C3A02"/>
    <w:rsid w:val="003C634D"/>
    <w:rsid w:val="003C78EC"/>
    <w:rsid w:val="003D56B9"/>
    <w:rsid w:val="003E0472"/>
    <w:rsid w:val="003E063D"/>
    <w:rsid w:val="003E56D1"/>
    <w:rsid w:val="003E74EC"/>
    <w:rsid w:val="003E7E88"/>
    <w:rsid w:val="003F071C"/>
    <w:rsid w:val="003F2078"/>
    <w:rsid w:val="003F473F"/>
    <w:rsid w:val="00400F9B"/>
    <w:rsid w:val="004013FA"/>
    <w:rsid w:val="00420106"/>
    <w:rsid w:val="00430A97"/>
    <w:rsid w:val="004327D7"/>
    <w:rsid w:val="00437D29"/>
    <w:rsid w:val="00453821"/>
    <w:rsid w:val="00453865"/>
    <w:rsid w:val="00462EA2"/>
    <w:rsid w:val="00465768"/>
    <w:rsid w:val="00466CFE"/>
    <w:rsid w:val="00467617"/>
    <w:rsid w:val="00467C72"/>
    <w:rsid w:val="0047053A"/>
    <w:rsid w:val="004745B2"/>
    <w:rsid w:val="004759A4"/>
    <w:rsid w:val="00480199"/>
    <w:rsid w:val="004807C5"/>
    <w:rsid w:val="00483E29"/>
    <w:rsid w:val="004901ED"/>
    <w:rsid w:val="004904C4"/>
    <w:rsid w:val="00490CAC"/>
    <w:rsid w:val="004961A5"/>
    <w:rsid w:val="004B06C3"/>
    <w:rsid w:val="004B65BC"/>
    <w:rsid w:val="004B7DA2"/>
    <w:rsid w:val="004C0EA8"/>
    <w:rsid w:val="004C40E0"/>
    <w:rsid w:val="004C6197"/>
    <w:rsid w:val="004C6D33"/>
    <w:rsid w:val="004C7B54"/>
    <w:rsid w:val="004C7ECB"/>
    <w:rsid w:val="004D2006"/>
    <w:rsid w:val="004D2565"/>
    <w:rsid w:val="004E018F"/>
    <w:rsid w:val="004E175D"/>
    <w:rsid w:val="004F1BDA"/>
    <w:rsid w:val="004F2F53"/>
    <w:rsid w:val="004F791A"/>
    <w:rsid w:val="005014B0"/>
    <w:rsid w:val="00521167"/>
    <w:rsid w:val="00521A35"/>
    <w:rsid w:val="0052415B"/>
    <w:rsid w:val="00524F61"/>
    <w:rsid w:val="0052543F"/>
    <w:rsid w:val="00534513"/>
    <w:rsid w:val="00544409"/>
    <w:rsid w:val="005510DC"/>
    <w:rsid w:val="00551C29"/>
    <w:rsid w:val="00551E34"/>
    <w:rsid w:val="005529E6"/>
    <w:rsid w:val="005543E1"/>
    <w:rsid w:val="005552E7"/>
    <w:rsid w:val="00556755"/>
    <w:rsid w:val="00561E5A"/>
    <w:rsid w:val="0056214D"/>
    <w:rsid w:val="005623E5"/>
    <w:rsid w:val="005644FA"/>
    <w:rsid w:val="00573137"/>
    <w:rsid w:val="005757E0"/>
    <w:rsid w:val="00577839"/>
    <w:rsid w:val="00580D0A"/>
    <w:rsid w:val="00585815"/>
    <w:rsid w:val="005920F0"/>
    <w:rsid w:val="00594E65"/>
    <w:rsid w:val="00594EC0"/>
    <w:rsid w:val="00596593"/>
    <w:rsid w:val="005B205B"/>
    <w:rsid w:val="005B2AFF"/>
    <w:rsid w:val="005B6B55"/>
    <w:rsid w:val="005C3200"/>
    <w:rsid w:val="005D08F6"/>
    <w:rsid w:val="005E0EAF"/>
    <w:rsid w:val="005E2393"/>
    <w:rsid w:val="005E29FB"/>
    <w:rsid w:val="005E2CD3"/>
    <w:rsid w:val="005E4AED"/>
    <w:rsid w:val="005F1644"/>
    <w:rsid w:val="005F6AAB"/>
    <w:rsid w:val="005F7833"/>
    <w:rsid w:val="006032A4"/>
    <w:rsid w:val="006050D2"/>
    <w:rsid w:val="006149D2"/>
    <w:rsid w:val="006213D3"/>
    <w:rsid w:val="00622A3D"/>
    <w:rsid w:val="006232D8"/>
    <w:rsid w:val="00627ABC"/>
    <w:rsid w:val="00627EE8"/>
    <w:rsid w:val="006357E9"/>
    <w:rsid w:val="00636E68"/>
    <w:rsid w:val="006403AD"/>
    <w:rsid w:val="00645164"/>
    <w:rsid w:val="006461A8"/>
    <w:rsid w:val="006541D3"/>
    <w:rsid w:val="00655BDE"/>
    <w:rsid w:val="00657413"/>
    <w:rsid w:val="00664234"/>
    <w:rsid w:val="00664D16"/>
    <w:rsid w:val="0068173A"/>
    <w:rsid w:val="00682F8D"/>
    <w:rsid w:val="006904DC"/>
    <w:rsid w:val="006951F7"/>
    <w:rsid w:val="006977C8"/>
    <w:rsid w:val="006B02BC"/>
    <w:rsid w:val="006B1435"/>
    <w:rsid w:val="006B3B97"/>
    <w:rsid w:val="006C3DB9"/>
    <w:rsid w:val="006C41D9"/>
    <w:rsid w:val="006D0B56"/>
    <w:rsid w:val="006D1031"/>
    <w:rsid w:val="006D18E1"/>
    <w:rsid w:val="006D6968"/>
    <w:rsid w:val="006D6BEA"/>
    <w:rsid w:val="006E5AD3"/>
    <w:rsid w:val="006E5D37"/>
    <w:rsid w:val="006E6BAF"/>
    <w:rsid w:val="006F63A4"/>
    <w:rsid w:val="006F687D"/>
    <w:rsid w:val="00701C0E"/>
    <w:rsid w:val="00702EA3"/>
    <w:rsid w:val="0070382B"/>
    <w:rsid w:val="00710CEC"/>
    <w:rsid w:val="007153DA"/>
    <w:rsid w:val="00724425"/>
    <w:rsid w:val="007267C9"/>
    <w:rsid w:val="00732252"/>
    <w:rsid w:val="00741D5A"/>
    <w:rsid w:val="00752014"/>
    <w:rsid w:val="00756994"/>
    <w:rsid w:val="00757059"/>
    <w:rsid w:val="00765496"/>
    <w:rsid w:val="007716C0"/>
    <w:rsid w:val="00772A1B"/>
    <w:rsid w:val="00773053"/>
    <w:rsid w:val="00773467"/>
    <w:rsid w:val="00773545"/>
    <w:rsid w:val="00775445"/>
    <w:rsid w:val="00792BA4"/>
    <w:rsid w:val="00795EF5"/>
    <w:rsid w:val="00797D6B"/>
    <w:rsid w:val="007A0C7C"/>
    <w:rsid w:val="007A1214"/>
    <w:rsid w:val="007A5567"/>
    <w:rsid w:val="007A6F91"/>
    <w:rsid w:val="007B0B8B"/>
    <w:rsid w:val="007B3E9F"/>
    <w:rsid w:val="007B606A"/>
    <w:rsid w:val="007B621A"/>
    <w:rsid w:val="007C1E6D"/>
    <w:rsid w:val="007C1F75"/>
    <w:rsid w:val="007C24CE"/>
    <w:rsid w:val="007C2B02"/>
    <w:rsid w:val="007C64CD"/>
    <w:rsid w:val="007C7370"/>
    <w:rsid w:val="007D3CEC"/>
    <w:rsid w:val="007D3D6E"/>
    <w:rsid w:val="007D5BC1"/>
    <w:rsid w:val="007D605B"/>
    <w:rsid w:val="007E092C"/>
    <w:rsid w:val="007E1A5B"/>
    <w:rsid w:val="007F1765"/>
    <w:rsid w:val="007F30B0"/>
    <w:rsid w:val="007F411A"/>
    <w:rsid w:val="007F751F"/>
    <w:rsid w:val="00812125"/>
    <w:rsid w:val="008122C3"/>
    <w:rsid w:val="008202BF"/>
    <w:rsid w:val="008226AE"/>
    <w:rsid w:val="00825E5E"/>
    <w:rsid w:val="00830595"/>
    <w:rsid w:val="00831B35"/>
    <w:rsid w:val="00835DA9"/>
    <w:rsid w:val="0084106F"/>
    <w:rsid w:val="0084417A"/>
    <w:rsid w:val="00850C93"/>
    <w:rsid w:val="00854C09"/>
    <w:rsid w:val="00856D04"/>
    <w:rsid w:val="00857964"/>
    <w:rsid w:val="00857FBC"/>
    <w:rsid w:val="00864F73"/>
    <w:rsid w:val="00870A3E"/>
    <w:rsid w:val="00871309"/>
    <w:rsid w:val="00873EA4"/>
    <w:rsid w:val="008874F5"/>
    <w:rsid w:val="00891617"/>
    <w:rsid w:val="00896203"/>
    <w:rsid w:val="00896E3A"/>
    <w:rsid w:val="008A7C18"/>
    <w:rsid w:val="008B02AF"/>
    <w:rsid w:val="008B09F8"/>
    <w:rsid w:val="008B112B"/>
    <w:rsid w:val="008B1B65"/>
    <w:rsid w:val="008B241B"/>
    <w:rsid w:val="008B2E67"/>
    <w:rsid w:val="008B3789"/>
    <w:rsid w:val="008B469B"/>
    <w:rsid w:val="008B6F7F"/>
    <w:rsid w:val="008C14C9"/>
    <w:rsid w:val="008C2FD9"/>
    <w:rsid w:val="008E13E6"/>
    <w:rsid w:val="008E35BB"/>
    <w:rsid w:val="008E5486"/>
    <w:rsid w:val="008E78CB"/>
    <w:rsid w:val="008F154D"/>
    <w:rsid w:val="008F30D9"/>
    <w:rsid w:val="008F4610"/>
    <w:rsid w:val="008F613D"/>
    <w:rsid w:val="008F6434"/>
    <w:rsid w:val="0090070B"/>
    <w:rsid w:val="00903368"/>
    <w:rsid w:val="0090420A"/>
    <w:rsid w:val="0090690D"/>
    <w:rsid w:val="009133C7"/>
    <w:rsid w:val="00920CE0"/>
    <w:rsid w:val="00922145"/>
    <w:rsid w:val="00924FCC"/>
    <w:rsid w:val="00927401"/>
    <w:rsid w:val="00933E93"/>
    <w:rsid w:val="00936F0B"/>
    <w:rsid w:val="009453B0"/>
    <w:rsid w:val="00954BCD"/>
    <w:rsid w:val="0096372F"/>
    <w:rsid w:val="00965549"/>
    <w:rsid w:val="00982C89"/>
    <w:rsid w:val="0098648D"/>
    <w:rsid w:val="00993EBF"/>
    <w:rsid w:val="009964A1"/>
    <w:rsid w:val="00996700"/>
    <w:rsid w:val="009A4509"/>
    <w:rsid w:val="009A54CF"/>
    <w:rsid w:val="009C0A28"/>
    <w:rsid w:val="009C3DC7"/>
    <w:rsid w:val="009C40E5"/>
    <w:rsid w:val="009C6E20"/>
    <w:rsid w:val="009D4AA5"/>
    <w:rsid w:val="009D50AC"/>
    <w:rsid w:val="009E0532"/>
    <w:rsid w:val="009E3F8A"/>
    <w:rsid w:val="009E531C"/>
    <w:rsid w:val="009F032A"/>
    <w:rsid w:val="009F0AC7"/>
    <w:rsid w:val="009F14BC"/>
    <w:rsid w:val="009F2FAB"/>
    <w:rsid w:val="009F420E"/>
    <w:rsid w:val="009F56F6"/>
    <w:rsid w:val="009F71DF"/>
    <w:rsid w:val="00A254BD"/>
    <w:rsid w:val="00A25553"/>
    <w:rsid w:val="00A26738"/>
    <w:rsid w:val="00A275FF"/>
    <w:rsid w:val="00A30569"/>
    <w:rsid w:val="00A32CE8"/>
    <w:rsid w:val="00A33503"/>
    <w:rsid w:val="00A336E3"/>
    <w:rsid w:val="00A35AAB"/>
    <w:rsid w:val="00A369F9"/>
    <w:rsid w:val="00A432A2"/>
    <w:rsid w:val="00A461B7"/>
    <w:rsid w:val="00A512FF"/>
    <w:rsid w:val="00A7208D"/>
    <w:rsid w:val="00A86350"/>
    <w:rsid w:val="00A86BEA"/>
    <w:rsid w:val="00A90246"/>
    <w:rsid w:val="00AA58BB"/>
    <w:rsid w:val="00AB0E79"/>
    <w:rsid w:val="00AB4BA8"/>
    <w:rsid w:val="00AB7086"/>
    <w:rsid w:val="00AC11BB"/>
    <w:rsid w:val="00AC5033"/>
    <w:rsid w:val="00AC78CE"/>
    <w:rsid w:val="00AD4F29"/>
    <w:rsid w:val="00AE197D"/>
    <w:rsid w:val="00AE31F1"/>
    <w:rsid w:val="00AE409B"/>
    <w:rsid w:val="00AE46EF"/>
    <w:rsid w:val="00AE69CC"/>
    <w:rsid w:val="00AE749A"/>
    <w:rsid w:val="00AF2F0C"/>
    <w:rsid w:val="00AF3615"/>
    <w:rsid w:val="00AF5F6F"/>
    <w:rsid w:val="00AF7C9D"/>
    <w:rsid w:val="00B20DAC"/>
    <w:rsid w:val="00B249A0"/>
    <w:rsid w:val="00B2564A"/>
    <w:rsid w:val="00B2695A"/>
    <w:rsid w:val="00B31B7B"/>
    <w:rsid w:val="00B35C29"/>
    <w:rsid w:val="00B4002B"/>
    <w:rsid w:val="00B52688"/>
    <w:rsid w:val="00B52AD7"/>
    <w:rsid w:val="00B60A7C"/>
    <w:rsid w:val="00B64052"/>
    <w:rsid w:val="00B67CF3"/>
    <w:rsid w:val="00B75F06"/>
    <w:rsid w:val="00B8712F"/>
    <w:rsid w:val="00B96F83"/>
    <w:rsid w:val="00B97C00"/>
    <w:rsid w:val="00BA2B40"/>
    <w:rsid w:val="00BA2D80"/>
    <w:rsid w:val="00BA5FED"/>
    <w:rsid w:val="00BA60DC"/>
    <w:rsid w:val="00BA72CF"/>
    <w:rsid w:val="00BB41CE"/>
    <w:rsid w:val="00BB6C20"/>
    <w:rsid w:val="00BC4EB4"/>
    <w:rsid w:val="00BD57D7"/>
    <w:rsid w:val="00BE002E"/>
    <w:rsid w:val="00BE0D7C"/>
    <w:rsid w:val="00BF2A16"/>
    <w:rsid w:val="00BF7501"/>
    <w:rsid w:val="00C01BA2"/>
    <w:rsid w:val="00C03D52"/>
    <w:rsid w:val="00C07BA7"/>
    <w:rsid w:val="00C10012"/>
    <w:rsid w:val="00C11CAF"/>
    <w:rsid w:val="00C22240"/>
    <w:rsid w:val="00C23263"/>
    <w:rsid w:val="00C35320"/>
    <w:rsid w:val="00C355DC"/>
    <w:rsid w:val="00C45BF7"/>
    <w:rsid w:val="00C50CE4"/>
    <w:rsid w:val="00C5150A"/>
    <w:rsid w:val="00C538C0"/>
    <w:rsid w:val="00C6046B"/>
    <w:rsid w:val="00C63D5A"/>
    <w:rsid w:val="00C64810"/>
    <w:rsid w:val="00C654E9"/>
    <w:rsid w:val="00C65C75"/>
    <w:rsid w:val="00C666B8"/>
    <w:rsid w:val="00C705A9"/>
    <w:rsid w:val="00C7541F"/>
    <w:rsid w:val="00C8031E"/>
    <w:rsid w:val="00C87AE8"/>
    <w:rsid w:val="00C914E6"/>
    <w:rsid w:val="00C91E99"/>
    <w:rsid w:val="00C93906"/>
    <w:rsid w:val="00C941D6"/>
    <w:rsid w:val="00C94E5A"/>
    <w:rsid w:val="00CA7501"/>
    <w:rsid w:val="00CB0268"/>
    <w:rsid w:val="00CB62C4"/>
    <w:rsid w:val="00CC01C7"/>
    <w:rsid w:val="00CC537A"/>
    <w:rsid w:val="00CC6E77"/>
    <w:rsid w:val="00CD284A"/>
    <w:rsid w:val="00CE1A50"/>
    <w:rsid w:val="00CE71FC"/>
    <w:rsid w:val="00CF4500"/>
    <w:rsid w:val="00CF65F3"/>
    <w:rsid w:val="00D01868"/>
    <w:rsid w:val="00D02A4F"/>
    <w:rsid w:val="00D02FB6"/>
    <w:rsid w:val="00D0643E"/>
    <w:rsid w:val="00D07F56"/>
    <w:rsid w:val="00D11FF3"/>
    <w:rsid w:val="00D15911"/>
    <w:rsid w:val="00D1617F"/>
    <w:rsid w:val="00D210C6"/>
    <w:rsid w:val="00D229E6"/>
    <w:rsid w:val="00D23647"/>
    <w:rsid w:val="00D2387E"/>
    <w:rsid w:val="00D31A8A"/>
    <w:rsid w:val="00D32C30"/>
    <w:rsid w:val="00D34ED7"/>
    <w:rsid w:val="00D428E0"/>
    <w:rsid w:val="00D452A8"/>
    <w:rsid w:val="00D457E1"/>
    <w:rsid w:val="00D50CD5"/>
    <w:rsid w:val="00D542B8"/>
    <w:rsid w:val="00D5497E"/>
    <w:rsid w:val="00D65F1A"/>
    <w:rsid w:val="00D67D39"/>
    <w:rsid w:val="00D7137C"/>
    <w:rsid w:val="00D720F7"/>
    <w:rsid w:val="00D816F5"/>
    <w:rsid w:val="00D85DAC"/>
    <w:rsid w:val="00DA5C0E"/>
    <w:rsid w:val="00DB00B7"/>
    <w:rsid w:val="00DB0F96"/>
    <w:rsid w:val="00DD0AED"/>
    <w:rsid w:val="00DD1AA8"/>
    <w:rsid w:val="00DF1B82"/>
    <w:rsid w:val="00DF2591"/>
    <w:rsid w:val="00DF332E"/>
    <w:rsid w:val="00DF3B1D"/>
    <w:rsid w:val="00DF5845"/>
    <w:rsid w:val="00DF7502"/>
    <w:rsid w:val="00DF7FD8"/>
    <w:rsid w:val="00E02881"/>
    <w:rsid w:val="00E1080A"/>
    <w:rsid w:val="00E11335"/>
    <w:rsid w:val="00E138DF"/>
    <w:rsid w:val="00E16327"/>
    <w:rsid w:val="00E20B8C"/>
    <w:rsid w:val="00E27647"/>
    <w:rsid w:val="00E33CCD"/>
    <w:rsid w:val="00E51539"/>
    <w:rsid w:val="00E60174"/>
    <w:rsid w:val="00E601E3"/>
    <w:rsid w:val="00E67CF1"/>
    <w:rsid w:val="00E725A2"/>
    <w:rsid w:val="00E76821"/>
    <w:rsid w:val="00E81EE4"/>
    <w:rsid w:val="00E8340B"/>
    <w:rsid w:val="00E86C4C"/>
    <w:rsid w:val="00E8709D"/>
    <w:rsid w:val="00E922BD"/>
    <w:rsid w:val="00E95CCD"/>
    <w:rsid w:val="00EA0772"/>
    <w:rsid w:val="00EA1B15"/>
    <w:rsid w:val="00EB217E"/>
    <w:rsid w:val="00EB51AB"/>
    <w:rsid w:val="00EC203B"/>
    <w:rsid w:val="00EC32BB"/>
    <w:rsid w:val="00EC64FC"/>
    <w:rsid w:val="00ED341B"/>
    <w:rsid w:val="00ED4A97"/>
    <w:rsid w:val="00ED73E8"/>
    <w:rsid w:val="00EE0A48"/>
    <w:rsid w:val="00EE35C7"/>
    <w:rsid w:val="00EE4710"/>
    <w:rsid w:val="00EE63B2"/>
    <w:rsid w:val="00EF0953"/>
    <w:rsid w:val="00EF2001"/>
    <w:rsid w:val="00EF6F46"/>
    <w:rsid w:val="00F02322"/>
    <w:rsid w:val="00F02D5F"/>
    <w:rsid w:val="00F0300C"/>
    <w:rsid w:val="00F07A03"/>
    <w:rsid w:val="00F123AC"/>
    <w:rsid w:val="00F13B09"/>
    <w:rsid w:val="00F23EEA"/>
    <w:rsid w:val="00F27506"/>
    <w:rsid w:val="00F35992"/>
    <w:rsid w:val="00F36D15"/>
    <w:rsid w:val="00F4028D"/>
    <w:rsid w:val="00F41FD0"/>
    <w:rsid w:val="00F4460C"/>
    <w:rsid w:val="00F613E6"/>
    <w:rsid w:val="00F747EC"/>
    <w:rsid w:val="00F77519"/>
    <w:rsid w:val="00F803B6"/>
    <w:rsid w:val="00F833AE"/>
    <w:rsid w:val="00F83612"/>
    <w:rsid w:val="00F90760"/>
    <w:rsid w:val="00F929AD"/>
    <w:rsid w:val="00F92D49"/>
    <w:rsid w:val="00FA056E"/>
    <w:rsid w:val="00FA5CD4"/>
    <w:rsid w:val="00FA5D78"/>
    <w:rsid w:val="00FB0D6E"/>
    <w:rsid w:val="00FB3650"/>
    <w:rsid w:val="00FC2EA8"/>
    <w:rsid w:val="00FD100D"/>
    <w:rsid w:val="00FD23AF"/>
    <w:rsid w:val="00FD5738"/>
    <w:rsid w:val="00FD609D"/>
    <w:rsid w:val="00FE6406"/>
    <w:rsid w:val="00FE7E7D"/>
    <w:rsid w:val="00FF0486"/>
    <w:rsid w:val="00FF0B51"/>
    <w:rsid w:val="00FF1A05"/>
    <w:rsid w:val="00FF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5C122F"/>
  <w15:docId w15:val="{1AA45F24-47FF-4D77-BD9C-45D1E4E05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9D50AC"/>
    <w:rPr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63D5A"/>
    <w:pPr>
      <w:keepNext/>
      <w:keepLines/>
      <w:numPr>
        <w:numId w:val="46"/>
      </w:numPr>
      <w:spacing w:before="240"/>
      <w:outlineLvl w:val="0"/>
    </w:pPr>
    <w:rPr>
      <w:rFonts w:asciiTheme="minorHAnsi" w:eastAsiaTheme="majorEastAsia" w:hAnsiTheme="minorHAnsi" w:cstheme="majorBidi"/>
      <w:b/>
      <w:color w:val="000000" w:themeColor="text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63D5A"/>
    <w:pPr>
      <w:keepNext/>
      <w:keepLines/>
      <w:widowControl/>
      <w:numPr>
        <w:numId w:val="47"/>
      </w:numPr>
      <w:spacing w:before="40"/>
      <w:outlineLvl w:val="1"/>
    </w:pPr>
    <w:rPr>
      <w:rFonts w:asciiTheme="minorHAnsi" w:eastAsiaTheme="majorEastAsia" w:hAnsiTheme="minorHAnsi" w:cstheme="majorBidi"/>
      <w:color w:val="000000" w:themeColor="text1"/>
      <w:sz w:val="28"/>
      <w:szCs w:val="32"/>
      <w:lang w:eastAsia="en-US" w:bidi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41D5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Pr>
      <w:color w:val="000080"/>
      <w:u w:val="single"/>
    </w:rPr>
  </w:style>
  <w:style w:type="character" w:customStyle="1" w:styleId="Teksttreci3Exact">
    <w:name w:val="Tekst treści (3) Exact"/>
    <w:basedOn w:val="Domylnaczcionkaakapitu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3BezpogrubieniaExact">
    <w:name w:val="Tekst treści (3) + Bez pogrubienia Exact"/>
    <w:basedOn w:val="Teksttreci3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Nagwek1Exact">
    <w:name w:val="Nagłówek #1 Exact"/>
    <w:basedOn w:val="Domylnaczcionkaakapitu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10">
    <w:name w:val="Nagłówek #1_"/>
    <w:basedOn w:val="Domylnaczcionkaakapitu"/>
    <w:link w:val="Nagwek11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3Bezpogrubienia">
    <w:name w:val="Tekst treści (3) + Bez pogrubienia"/>
    <w:basedOn w:val="Teksttreci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Pogrubienie">
    <w:name w:val="Tekst treści (2) + Pogrubienie"/>
    <w:basedOn w:val="Teksttreci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Podpistabeli">
    <w:name w:val="Podpis tabeli_"/>
    <w:basedOn w:val="Domylnaczcionkaakapitu"/>
    <w:link w:val="Podpistabeli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Podpistabeli1">
    <w:name w:val="Podpis tabeli"/>
    <w:basedOn w:val="Podpistabeli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pl-PL" w:eastAsia="pl-PL" w:bidi="pl-PL"/>
    </w:rPr>
  </w:style>
  <w:style w:type="character" w:customStyle="1" w:styleId="Teksttreci2Pogrubienie0">
    <w:name w:val="Tekst treści (2) + Pogrubienie"/>
    <w:basedOn w:val="Teksttreci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1">
    <w:name w:val="Tekst treści (2)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Exact">
    <w:name w:val="Tekst treści (2) Exact"/>
    <w:basedOn w:val="Domylnaczcionkaakapitu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Gulim105ptKursywaExact">
    <w:name w:val="Tekst treści (2) + Gulim;10;5 pt;Kursywa Exact"/>
    <w:basedOn w:val="Teksttreci2"/>
    <w:rPr>
      <w:rFonts w:ascii="Gulim" w:eastAsia="Gulim" w:hAnsi="Gulim" w:cs="Gulim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Teksttreci2Exact0">
    <w:name w:val="Tekst treści (2) Exact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pl-PL" w:eastAsia="pl-PL" w:bidi="pl-PL"/>
    </w:rPr>
  </w:style>
  <w:style w:type="character" w:customStyle="1" w:styleId="Teksttreci4">
    <w:name w:val="Tekst treści (4)"/>
    <w:basedOn w:val="Domylnaczcionkaakapitu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line="264" w:lineRule="exact"/>
      <w:ind w:hanging="160"/>
      <w:jc w:val="both"/>
    </w:pPr>
    <w:rPr>
      <w:rFonts w:ascii="Arial" w:eastAsia="Arial" w:hAnsi="Arial" w:cs="Arial"/>
      <w:b/>
      <w:bCs/>
      <w:sz w:val="22"/>
      <w:szCs w:val="22"/>
    </w:rPr>
  </w:style>
  <w:style w:type="paragraph" w:customStyle="1" w:styleId="Nagwek11">
    <w:name w:val="Nagłówek #1"/>
    <w:basedOn w:val="Normalny"/>
    <w:link w:val="Nagwek10"/>
    <w:pPr>
      <w:shd w:val="clear" w:color="auto" w:fill="FFFFFF"/>
      <w:spacing w:line="264" w:lineRule="exact"/>
      <w:jc w:val="center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after="60" w:line="0" w:lineRule="atLeast"/>
      <w:ind w:hanging="180"/>
      <w:jc w:val="right"/>
    </w:pPr>
    <w:rPr>
      <w:rFonts w:ascii="Arial" w:eastAsia="Arial" w:hAnsi="Arial" w:cs="Arial"/>
      <w:sz w:val="22"/>
      <w:szCs w:val="22"/>
    </w:rPr>
  </w:style>
  <w:style w:type="paragraph" w:customStyle="1" w:styleId="Podpistabeli0">
    <w:name w:val="Podpis tabeli"/>
    <w:basedOn w:val="Normalny"/>
    <w:link w:val="Podpistabeli"/>
    <w:pPr>
      <w:shd w:val="clear" w:color="auto" w:fill="FFFFFF"/>
      <w:spacing w:line="264" w:lineRule="exact"/>
      <w:jc w:val="both"/>
    </w:pPr>
    <w:rPr>
      <w:rFonts w:ascii="Arial" w:eastAsia="Arial" w:hAnsi="Arial" w:cs="Arial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E63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E63B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E63B2"/>
    <w:rPr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63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63B2"/>
    <w:rPr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63B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63B2"/>
    <w:rPr>
      <w:rFonts w:ascii="Segoe UI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326DD1"/>
    <w:pPr>
      <w:widowControl/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2"/>
      <w:lang w:eastAsia="en-US" w:bidi="ar-SA"/>
    </w:rPr>
  </w:style>
  <w:style w:type="character" w:customStyle="1" w:styleId="Nagwek2Znak">
    <w:name w:val="Nagłówek 2 Znak"/>
    <w:basedOn w:val="Domylnaczcionkaakapitu"/>
    <w:link w:val="Nagwek2"/>
    <w:uiPriority w:val="9"/>
    <w:rsid w:val="00C63D5A"/>
    <w:rPr>
      <w:rFonts w:asciiTheme="minorHAnsi" w:eastAsiaTheme="majorEastAsia" w:hAnsiTheme="minorHAnsi" w:cstheme="majorBidi"/>
      <w:color w:val="000000" w:themeColor="text1"/>
      <w:sz w:val="28"/>
      <w:szCs w:val="32"/>
      <w:lang w:eastAsia="en-US" w:bidi="ar-SA"/>
    </w:rPr>
  </w:style>
  <w:style w:type="character" w:customStyle="1" w:styleId="Nagwek1Znak">
    <w:name w:val="Nagłówek 1 Znak"/>
    <w:basedOn w:val="Domylnaczcionkaakapitu"/>
    <w:link w:val="Nagwek1"/>
    <w:uiPriority w:val="9"/>
    <w:rsid w:val="00C63D5A"/>
    <w:rPr>
      <w:rFonts w:asciiTheme="minorHAnsi" w:eastAsiaTheme="majorEastAsia" w:hAnsiTheme="minorHAnsi" w:cstheme="majorBidi"/>
      <w:b/>
      <w:color w:val="000000" w:themeColor="text1"/>
      <w:sz w:val="32"/>
      <w:szCs w:val="32"/>
    </w:rPr>
  </w:style>
  <w:style w:type="paragraph" w:styleId="Bezodstpw">
    <w:name w:val="No Spacing"/>
    <w:uiPriority w:val="1"/>
    <w:qFormat/>
    <w:rsid w:val="00420106"/>
    <w:pPr>
      <w:widowControl/>
    </w:pPr>
    <w:rPr>
      <w:rFonts w:asciiTheme="minorHAnsi" w:eastAsiaTheme="minorEastAsia" w:hAnsiTheme="minorHAnsi" w:cstheme="minorBidi"/>
      <w:sz w:val="22"/>
      <w:szCs w:val="22"/>
      <w:lang w:eastAsia="en-US" w:bidi="ar-SA"/>
    </w:rPr>
  </w:style>
  <w:style w:type="character" w:customStyle="1" w:styleId="Nagweklubstopka">
    <w:name w:val="Nagłówek lub stopka"/>
    <w:basedOn w:val="Domylnaczcionkaakapitu"/>
    <w:rsid w:val="00E2764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3A74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742B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3A742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A742B"/>
    <w:rPr>
      <w:color w:val="000000"/>
    </w:rPr>
  </w:style>
  <w:style w:type="character" w:customStyle="1" w:styleId="Nagwek3Znak">
    <w:name w:val="Nagłówek 3 Znak"/>
    <w:basedOn w:val="Domylnaczcionkaakapitu"/>
    <w:link w:val="Nagwek3"/>
    <w:uiPriority w:val="9"/>
    <w:rsid w:val="00741D5A"/>
    <w:rPr>
      <w:rFonts w:asciiTheme="majorHAnsi" w:eastAsiaTheme="majorEastAsia" w:hAnsiTheme="majorHAnsi" w:cstheme="majorBidi"/>
      <w:color w:val="1F4D78" w:themeColor="accent1" w:themeShade="7F"/>
    </w:rPr>
  </w:style>
  <w:style w:type="table" w:styleId="Tabela-Siatka">
    <w:name w:val="Table Grid"/>
    <w:basedOn w:val="Standardowy"/>
    <w:uiPriority w:val="39"/>
    <w:rsid w:val="006D18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33CC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33CCD"/>
    <w:rPr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33CCD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7D3D6E"/>
    <w:pPr>
      <w:suppressAutoHyphens/>
    </w:pPr>
    <w:rPr>
      <w:rFonts w:ascii="Times New Roman" w:eastAsia="Lucida Sans Unicode" w:hAnsi="Times New Roman" w:cs="Times New Roman"/>
      <w:color w:val="auto"/>
      <w:sz w:val="19"/>
      <w:lang w:bidi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D3D6E"/>
    <w:rPr>
      <w:rFonts w:ascii="Times New Roman" w:eastAsia="Lucida Sans Unicode" w:hAnsi="Times New Roman" w:cs="Times New Roman"/>
      <w:sz w:val="19"/>
      <w:lang w:bidi="ar-SA"/>
    </w:rPr>
  </w:style>
  <w:style w:type="paragraph" w:styleId="Poprawka">
    <w:name w:val="Revision"/>
    <w:hidden/>
    <w:uiPriority w:val="99"/>
    <w:semiHidden/>
    <w:rsid w:val="00382F91"/>
    <w:pPr>
      <w:widowControl/>
    </w:pPr>
    <w:rPr>
      <w:color w:val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83B01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F1644"/>
    <w:pPr>
      <w:widowControl/>
      <w:spacing w:line="259" w:lineRule="auto"/>
      <w:outlineLvl w:val="9"/>
    </w:pPr>
    <w:rPr>
      <w:lang w:bidi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5F1644"/>
    <w:pPr>
      <w:spacing w:after="100"/>
      <w:ind w:left="480"/>
    </w:pPr>
  </w:style>
  <w:style w:type="paragraph" w:styleId="Spistreci1">
    <w:name w:val="toc 1"/>
    <w:basedOn w:val="Normalny"/>
    <w:next w:val="Normalny"/>
    <w:autoRedefine/>
    <w:uiPriority w:val="39"/>
    <w:unhideWhenUsed/>
    <w:rsid w:val="00133303"/>
    <w:pPr>
      <w:spacing w:after="100"/>
    </w:pPr>
  </w:style>
  <w:style w:type="paragraph" w:styleId="NormalnyWeb">
    <w:name w:val="Normal (Web)"/>
    <w:basedOn w:val="Normalny"/>
    <w:uiPriority w:val="99"/>
    <w:semiHidden/>
    <w:unhideWhenUsed/>
    <w:rsid w:val="00C64810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03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sr@zdm.gliwice.p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tif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7706F2-C89C-471E-AC50-7928E6506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27</Pages>
  <Words>9122</Words>
  <Characters>54735</Characters>
  <Application>Microsoft Office Word</Application>
  <DocSecurity>0</DocSecurity>
  <Lines>456</Lines>
  <Paragraphs>127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Mateusz Adamczyk</dc:creator>
  <cp:lastModifiedBy>Małgorzata Zachara</cp:lastModifiedBy>
  <cp:revision>12</cp:revision>
  <cp:lastPrinted>2026-03-17T10:02:00Z</cp:lastPrinted>
  <dcterms:created xsi:type="dcterms:W3CDTF">2026-06-18T13:34:00Z</dcterms:created>
  <dcterms:modified xsi:type="dcterms:W3CDTF">2026-07-22T10:15:00Z</dcterms:modified>
</cp:coreProperties>
</file>